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24" w:rsidRDefault="00BF3D24" w:rsidP="00A127A9">
      <w:pPr>
        <w:rPr>
          <w:lang w:val="bg-BG"/>
        </w:rPr>
      </w:pPr>
    </w:p>
    <w:p w:rsidR="00BF3D24" w:rsidRDefault="00BF3D24" w:rsidP="00A127A9">
      <w:pPr>
        <w:rPr>
          <w:lang w:val="bg-BG"/>
        </w:rPr>
      </w:pPr>
    </w:p>
    <w:p w:rsidR="00E12894" w:rsidRDefault="00E12894" w:rsidP="00A127A9">
      <w:pPr>
        <w:rPr>
          <w:lang w:val="bg-BG"/>
        </w:rPr>
      </w:pPr>
    </w:p>
    <w:p w:rsidR="00E12894" w:rsidRDefault="00E12894" w:rsidP="00A127A9">
      <w:pPr>
        <w:rPr>
          <w:lang w:val="bg-BG"/>
        </w:rPr>
      </w:pPr>
    </w:p>
    <w:p w:rsidR="00E12894" w:rsidRDefault="00E12894" w:rsidP="00A127A9">
      <w:pPr>
        <w:rPr>
          <w:lang w:val="bg-BG"/>
        </w:rPr>
      </w:pPr>
    </w:p>
    <w:p w:rsidR="00BF3D24" w:rsidRDefault="00BF3D24" w:rsidP="00A127A9">
      <w:pPr>
        <w:rPr>
          <w:lang w:val="bg-BG"/>
        </w:rPr>
      </w:pPr>
    </w:p>
    <w:p w:rsidR="00BF3D24" w:rsidRPr="00BF3D24" w:rsidRDefault="00BF3D24" w:rsidP="00A127A9">
      <w:pPr>
        <w:rPr>
          <w:lang w:val="bg-BG"/>
        </w:rPr>
      </w:pPr>
    </w:p>
    <w:p w:rsidR="00BF3D24" w:rsidRPr="00BF3D24" w:rsidRDefault="000117EF" w:rsidP="00A127A9">
      <w:pPr>
        <w:jc w:val="center"/>
        <w:rPr>
          <w:b/>
          <w:sz w:val="36"/>
          <w:szCs w:val="36"/>
          <w:lang w:val="bg-BG"/>
        </w:rPr>
      </w:pPr>
      <w:r w:rsidRPr="00BF3D24">
        <w:rPr>
          <w:b/>
          <w:sz w:val="36"/>
          <w:szCs w:val="36"/>
          <w:lang w:val="bg-BG"/>
        </w:rPr>
        <w:t xml:space="preserve">ДОКУМЕНТАЦИЯ ЗА </w:t>
      </w:r>
      <w:r w:rsidR="00107E88">
        <w:rPr>
          <w:b/>
          <w:sz w:val="36"/>
          <w:szCs w:val="36"/>
          <w:lang w:val="bg-BG"/>
        </w:rPr>
        <w:t>ОБЩЕСТВЕНА ПОРЪЧКА</w:t>
      </w:r>
    </w:p>
    <w:p w:rsidR="009B5827" w:rsidRDefault="009B5827" w:rsidP="00A127A9">
      <w:pPr>
        <w:jc w:val="center"/>
        <w:rPr>
          <w:lang w:val="bg-BG"/>
        </w:rPr>
      </w:pPr>
    </w:p>
    <w:p w:rsidR="00BF3D24" w:rsidRDefault="009B5827" w:rsidP="00A127A9">
      <w:pPr>
        <w:jc w:val="center"/>
        <w:rPr>
          <w:lang w:val="bg-BG"/>
        </w:rPr>
      </w:pPr>
      <w:r>
        <w:rPr>
          <w:lang w:val="bg-BG"/>
        </w:rPr>
        <w:t>открита процедура</w:t>
      </w:r>
      <w:r w:rsidR="00BF3D24">
        <w:rPr>
          <w:lang w:val="bg-BG"/>
        </w:rPr>
        <w:t xml:space="preserve"> с предмет:</w:t>
      </w:r>
    </w:p>
    <w:p w:rsidR="00E12894" w:rsidRPr="00F64B8B" w:rsidRDefault="00F64B8B" w:rsidP="00F64B8B">
      <w:pPr>
        <w:jc w:val="both"/>
        <w:rPr>
          <w:b/>
          <w:lang w:val="bg-BG"/>
        </w:rPr>
      </w:pPr>
      <w:r w:rsidRPr="00F64B8B">
        <w:rPr>
          <w:b/>
          <w:lang w:val="bg-BG" w:eastAsia="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9B5827" w:rsidRPr="00107E88" w:rsidRDefault="009B5827" w:rsidP="00A127A9">
      <w:pPr>
        <w:jc w:val="center"/>
        <w:rPr>
          <w:b/>
          <w:lang w:val="bg-BG"/>
        </w:rPr>
      </w:pPr>
    </w:p>
    <w:p w:rsidR="00BF3D24" w:rsidRPr="00107E88" w:rsidRDefault="00BF3D24" w:rsidP="005250BD">
      <w:pPr>
        <w:spacing w:line="276" w:lineRule="auto"/>
        <w:jc w:val="center"/>
        <w:rPr>
          <w:b/>
        </w:rPr>
      </w:pPr>
    </w:p>
    <w:p w:rsidR="001A4503" w:rsidRPr="001A4503" w:rsidRDefault="001A4503" w:rsidP="001A4503">
      <w:pPr>
        <w:jc w:val="both"/>
        <w:rPr>
          <w:lang w:val="bg-BG" w:eastAsia="bg-BG"/>
        </w:rPr>
      </w:pPr>
      <w:r w:rsidRPr="001A4503">
        <w:rPr>
          <w:lang w:val="bg-BG" w:eastAsia="bg-BG"/>
        </w:rPr>
        <w:t xml:space="preserve">Предметът на поръчката включва две дейности: </w:t>
      </w:r>
    </w:p>
    <w:p w:rsidR="001A4503" w:rsidRPr="001A4503" w:rsidRDefault="001A4503" w:rsidP="001A4503">
      <w:pPr>
        <w:jc w:val="both"/>
        <w:rPr>
          <w:lang w:val="bg-BG" w:eastAsia="bg-BG"/>
        </w:rPr>
      </w:pPr>
      <w:r w:rsidRPr="001A4503">
        <w:rPr>
          <w:lang w:val="bg-BG" w:eastAsia="bg-BG"/>
        </w:rPr>
        <w:t>Дейност 1: Осигуряване на транспорт;</w:t>
      </w:r>
    </w:p>
    <w:p w:rsidR="001A4503" w:rsidRPr="001A4503" w:rsidRDefault="001A4503" w:rsidP="001A4503">
      <w:pPr>
        <w:jc w:val="both"/>
        <w:rPr>
          <w:lang w:val="bg-BG" w:eastAsia="bg-BG"/>
        </w:rPr>
      </w:pPr>
      <w:r w:rsidRPr="001A4503">
        <w:rPr>
          <w:lang w:val="bg-BG" w:eastAsia="bg-BG"/>
        </w:rPr>
        <w:t>Дейност 2: Организиране на зелени училища;</w:t>
      </w:r>
    </w:p>
    <w:p w:rsidR="00BF3D24" w:rsidRDefault="00BF3D24" w:rsidP="00A127A9">
      <w:pPr>
        <w:jc w:val="center"/>
        <w:rPr>
          <w:lang w:val="bg-BG"/>
        </w:rPr>
      </w:pPr>
    </w:p>
    <w:p w:rsidR="00BF3D24" w:rsidRDefault="00BF3D24"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E12894" w:rsidRDefault="00BF3D24" w:rsidP="00A127A9">
      <w:pPr>
        <w:jc w:val="center"/>
        <w:rPr>
          <w:b/>
          <w:lang w:val="bg-BG"/>
        </w:rPr>
      </w:pPr>
      <w:r w:rsidRPr="00E12894">
        <w:rPr>
          <w:b/>
          <w:lang w:val="bg-BG"/>
        </w:rPr>
        <w:t xml:space="preserve">(настоящата документация е одобрена с решение за откриване на процедура </w:t>
      </w:r>
      <w:r w:rsidR="009B5827">
        <w:rPr>
          <w:b/>
          <w:lang w:val="bg-BG"/>
        </w:rPr>
        <w:t>№</w:t>
      </w:r>
      <w:r w:rsidR="003E7757">
        <w:rPr>
          <w:b/>
          <w:lang w:val="bg-BG"/>
        </w:rPr>
        <w:t>РД-01-</w:t>
      </w:r>
      <w:r w:rsidR="00581357">
        <w:rPr>
          <w:b/>
        </w:rPr>
        <w:t>52</w:t>
      </w:r>
      <w:r w:rsidRPr="00E12894">
        <w:rPr>
          <w:b/>
          <w:lang w:val="bg-BG"/>
        </w:rPr>
        <w:t xml:space="preserve"> от </w:t>
      </w:r>
      <w:r w:rsidR="00581357">
        <w:rPr>
          <w:b/>
        </w:rPr>
        <w:t>09.01.2018</w:t>
      </w:r>
      <w:r w:rsidR="00581357">
        <w:rPr>
          <w:b/>
          <w:lang w:val="bg-BG"/>
        </w:rPr>
        <w:t xml:space="preserve"> г.</w:t>
      </w:r>
      <w:r w:rsidR="001F7092">
        <w:rPr>
          <w:b/>
          <w:lang w:val="bg-BG"/>
        </w:rPr>
        <w:t xml:space="preserve"> </w:t>
      </w:r>
      <w:r w:rsidRPr="00E12894">
        <w:rPr>
          <w:b/>
          <w:lang w:val="bg-BG"/>
        </w:rPr>
        <w:t>на Кмета на Община Русе)</w:t>
      </w: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0117EF" w:rsidRPr="00E12894" w:rsidRDefault="007F7022" w:rsidP="00A127A9">
      <w:pPr>
        <w:jc w:val="center"/>
        <w:rPr>
          <w:b/>
          <w:lang w:val="bg-BG"/>
        </w:rPr>
      </w:pPr>
      <w:r>
        <w:rPr>
          <w:b/>
          <w:lang w:val="bg-BG"/>
        </w:rPr>
        <w:t xml:space="preserve">Гр. </w:t>
      </w:r>
      <w:r w:rsidR="00E12894">
        <w:rPr>
          <w:b/>
          <w:lang w:val="bg-BG"/>
        </w:rPr>
        <w:t>Русе, 201</w:t>
      </w:r>
      <w:r w:rsidR="00581357">
        <w:rPr>
          <w:b/>
          <w:lang w:val="bg-BG"/>
        </w:rPr>
        <w:t>8</w:t>
      </w:r>
      <w:r>
        <w:rPr>
          <w:b/>
          <w:lang w:val="bg-BG"/>
        </w:rPr>
        <w:t xml:space="preserve"> г.</w:t>
      </w:r>
      <w:r w:rsidR="00EF4B4F" w:rsidRPr="00E12894">
        <w:rPr>
          <w:b/>
          <w:lang w:val="bg-BG"/>
        </w:rPr>
        <w:br w:type="page"/>
      </w:r>
    </w:p>
    <w:p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rsidR="002F1594" w:rsidRPr="002F1594" w:rsidRDefault="002F1594" w:rsidP="002F1594">
      <w:pPr>
        <w:autoSpaceDE w:val="0"/>
        <w:autoSpaceDN w:val="0"/>
        <w:adjustRightInd w:val="0"/>
        <w:jc w:val="center"/>
        <w:rPr>
          <w:b/>
          <w:bCs/>
          <w:lang w:val="bg-BG" w:eastAsia="bg-BG"/>
        </w:rPr>
      </w:pPr>
    </w:p>
    <w:p w:rsidR="007D4D77" w:rsidRPr="007D4D77" w:rsidRDefault="007D4D77" w:rsidP="00B1602B">
      <w:pPr>
        <w:jc w:val="center"/>
        <w:rPr>
          <w:b/>
          <w:bCs/>
          <w:lang w:val="bg-BG"/>
        </w:rPr>
      </w:pPr>
      <w:r w:rsidRPr="007D4D77">
        <w:rPr>
          <w:b/>
          <w:bCs/>
          <w:lang w:val="bg-BG"/>
        </w:rPr>
        <w:t>ТЕХНИЧЕСКА СПЕЦИФИКАЦИЯ</w:t>
      </w:r>
    </w:p>
    <w:p w:rsidR="007D4D77" w:rsidRPr="007D4D77" w:rsidRDefault="007D4D77" w:rsidP="007D4D77">
      <w:pPr>
        <w:tabs>
          <w:tab w:val="left" w:pos="993"/>
        </w:tabs>
        <w:ind w:firstLine="709"/>
        <w:jc w:val="center"/>
        <w:rPr>
          <w:b/>
        </w:rPr>
      </w:pPr>
    </w:p>
    <w:p w:rsidR="00F97F8C" w:rsidRPr="00DB7234" w:rsidRDefault="00DB7234" w:rsidP="00D76DE5">
      <w:pPr>
        <w:jc w:val="both"/>
        <w:rPr>
          <w:b/>
          <w:lang w:val="bg-BG"/>
        </w:rPr>
      </w:pPr>
      <w:r>
        <w:rPr>
          <w:b/>
          <w:lang w:val="bg-BG"/>
        </w:rPr>
        <w:t xml:space="preserve">Приложена на отделен файл. </w:t>
      </w:r>
    </w:p>
    <w:p w:rsidR="00E05A24" w:rsidRPr="00E80CF7" w:rsidRDefault="00E05A24" w:rsidP="000F1438">
      <w:pPr>
        <w:ind w:firstLine="426"/>
        <w:jc w:val="both"/>
        <w:rPr>
          <w:b/>
        </w:rPr>
      </w:pPr>
      <w:r w:rsidRPr="00E80CF7">
        <w:rPr>
          <w:b/>
        </w:rPr>
        <w:tab/>
      </w:r>
      <w:r w:rsidRPr="00E80CF7">
        <w:rPr>
          <w:b/>
        </w:rPr>
        <w:tab/>
      </w:r>
      <w:r w:rsidRPr="00E80CF7">
        <w:rPr>
          <w:b/>
        </w:rPr>
        <w:tab/>
      </w:r>
      <w:r w:rsidRPr="00E80CF7">
        <w:rPr>
          <w:b/>
        </w:rPr>
        <w:tab/>
      </w:r>
      <w:r w:rsidRPr="00E80CF7">
        <w:rPr>
          <w:b/>
        </w:rPr>
        <w:tab/>
      </w:r>
      <w:r w:rsidRPr="00E80CF7">
        <w:rPr>
          <w:b/>
        </w:rPr>
        <w:tab/>
      </w:r>
      <w:r w:rsidRPr="00E80CF7">
        <w:rPr>
          <w:b/>
        </w:rPr>
        <w:tab/>
      </w:r>
    </w:p>
    <w:p w:rsidR="007869FE" w:rsidRDefault="007869FE" w:rsidP="008B176B">
      <w:pPr>
        <w:jc w:val="center"/>
        <w:rPr>
          <w:b/>
          <w:lang w:val="bg-BG"/>
        </w:rPr>
      </w:pPr>
    </w:p>
    <w:p w:rsidR="00CE5DBF" w:rsidRDefault="00CE5DBF" w:rsidP="008B176B">
      <w:pPr>
        <w:jc w:val="center"/>
        <w:rPr>
          <w:b/>
          <w:lang w:val="bg-BG"/>
        </w:rPr>
      </w:pPr>
    </w:p>
    <w:p w:rsidR="007D4D77" w:rsidRPr="00EE4C17" w:rsidRDefault="007D4D77" w:rsidP="008B176B">
      <w:pPr>
        <w:jc w:val="center"/>
        <w:rPr>
          <w:b/>
          <w:lang w:val="bg-BG"/>
        </w:rPr>
      </w:pPr>
      <w:r w:rsidRPr="00EE4C17">
        <w:rPr>
          <w:b/>
        </w:rPr>
        <w:t>РАЗДЕЛ</w:t>
      </w:r>
      <w:r w:rsidRPr="00EE4C17">
        <w:rPr>
          <w:b/>
          <w:lang w:val="bg-BG"/>
        </w:rPr>
        <w:t xml:space="preserve"> </w:t>
      </w:r>
      <w:r w:rsidRPr="00EE4C17">
        <w:rPr>
          <w:b/>
        </w:rPr>
        <w:t>II</w:t>
      </w:r>
    </w:p>
    <w:p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rsidR="002F1594" w:rsidRDefault="002F1594" w:rsidP="00A127A9">
      <w:pPr>
        <w:keepNext/>
        <w:tabs>
          <w:tab w:val="left" w:pos="709"/>
        </w:tabs>
        <w:ind w:firstLine="426"/>
        <w:jc w:val="both"/>
        <w:outlineLvl w:val="0"/>
        <w:rPr>
          <w:b/>
          <w:caps/>
          <w:kern w:val="32"/>
          <w:u w:val="single"/>
          <w:lang w:val="bg-BG"/>
        </w:rPr>
      </w:pPr>
    </w:p>
    <w:p w:rsidR="00D76DE5" w:rsidRPr="005E0C4C" w:rsidRDefault="00237C36" w:rsidP="005E0C4C">
      <w:pPr>
        <w:pStyle w:val="a3"/>
        <w:keepNext/>
        <w:numPr>
          <w:ilvl w:val="0"/>
          <w:numId w:val="48"/>
        </w:numPr>
        <w:tabs>
          <w:tab w:val="left" w:pos="709"/>
        </w:tabs>
        <w:jc w:val="both"/>
        <w:outlineLvl w:val="0"/>
        <w:rPr>
          <w:b/>
          <w:caps/>
          <w:kern w:val="32"/>
          <w:u w:val="single"/>
        </w:rPr>
      </w:pPr>
      <w:r w:rsidRPr="005E0C4C">
        <w:rPr>
          <w:b/>
          <w:caps/>
          <w:kern w:val="32"/>
          <w:u w:val="single"/>
        </w:rPr>
        <w:t>Общи условия</w:t>
      </w:r>
      <w:bookmarkStart w:id="0" w:name="_Toc355016321"/>
    </w:p>
    <w:p w:rsidR="005E0C4C" w:rsidRPr="00F64B8B" w:rsidRDefault="005E0C4C" w:rsidP="005E0C4C">
      <w:pPr>
        <w:jc w:val="both"/>
        <w:rPr>
          <w:b/>
          <w:lang w:val="bg-BG"/>
        </w:rPr>
      </w:pPr>
      <w:r w:rsidRPr="005E0C4C">
        <w:rPr>
          <w:b/>
          <w:caps/>
          <w:kern w:val="32"/>
        </w:rPr>
        <w:t xml:space="preserve">1.1. </w:t>
      </w:r>
      <w:r>
        <w:rPr>
          <w:b/>
          <w:caps/>
          <w:kern w:val="32"/>
        </w:rPr>
        <w:t xml:space="preserve">Предмет - </w:t>
      </w:r>
      <w:r w:rsidRPr="00F64B8B">
        <w:rPr>
          <w:b/>
          <w:lang w:val="bg-BG" w:eastAsia="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5E0C4C" w:rsidRPr="001A4503" w:rsidRDefault="005E0C4C" w:rsidP="005E0C4C">
      <w:pPr>
        <w:jc w:val="both"/>
        <w:rPr>
          <w:lang w:val="bg-BG" w:eastAsia="bg-BG"/>
        </w:rPr>
      </w:pPr>
      <w:r w:rsidRPr="001A4503">
        <w:rPr>
          <w:lang w:val="bg-BG" w:eastAsia="bg-BG"/>
        </w:rPr>
        <w:t xml:space="preserve">Предметът на поръчката включва две дейности: </w:t>
      </w:r>
    </w:p>
    <w:p w:rsidR="005E0C4C" w:rsidRPr="001A4503" w:rsidRDefault="005E0C4C" w:rsidP="005E0C4C">
      <w:pPr>
        <w:jc w:val="both"/>
        <w:rPr>
          <w:lang w:val="bg-BG" w:eastAsia="bg-BG"/>
        </w:rPr>
      </w:pPr>
      <w:r w:rsidRPr="001A4503">
        <w:rPr>
          <w:lang w:val="bg-BG" w:eastAsia="bg-BG"/>
        </w:rPr>
        <w:t>Дейност 1: Осигуряване на транспорт;</w:t>
      </w:r>
    </w:p>
    <w:p w:rsidR="005E0C4C" w:rsidRPr="001A4503" w:rsidRDefault="005E0C4C" w:rsidP="005E0C4C">
      <w:pPr>
        <w:jc w:val="both"/>
        <w:rPr>
          <w:lang w:val="bg-BG" w:eastAsia="bg-BG"/>
        </w:rPr>
      </w:pPr>
      <w:r w:rsidRPr="001A4503">
        <w:rPr>
          <w:lang w:val="bg-BG" w:eastAsia="bg-BG"/>
        </w:rPr>
        <w:t>Дейност 2: Организиране на зелени училища;</w:t>
      </w:r>
    </w:p>
    <w:p w:rsidR="005E0C4C" w:rsidRPr="005E0C4C" w:rsidRDefault="005E0C4C" w:rsidP="005E0C4C">
      <w:pPr>
        <w:pStyle w:val="a3"/>
        <w:keepNext/>
        <w:tabs>
          <w:tab w:val="left" w:pos="709"/>
        </w:tabs>
        <w:ind w:left="786"/>
        <w:jc w:val="both"/>
        <w:outlineLvl w:val="0"/>
        <w:rPr>
          <w:b/>
          <w:caps/>
          <w:kern w:val="32"/>
        </w:rPr>
      </w:pPr>
    </w:p>
    <w:p w:rsidR="00D66904" w:rsidRDefault="004B07D4" w:rsidP="00D66904">
      <w:pPr>
        <w:ind w:firstLine="425"/>
        <w:jc w:val="both"/>
        <w:rPr>
          <w:b/>
          <w:bCs/>
          <w:iCs/>
          <w:lang w:val="bg-BG"/>
        </w:rPr>
      </w:pPr>
      <w:r>
        <w:rPr>
          <w:b/>
          <w:bCs/>
          <w:iCs/>
          <w:lang w:val="bg-BG"/>
        </w:rPr>
        <w:t>1.2</w:t>
      </w:r>
      <w:r w:rsidR="005226AE">
        <w:rPr>
          <w:b/>
          <w:bCs/>
          <w:iCs/>
          <w:lang w:val="bg-BG"/>
        </w:rPr>
        <w:t>. Обособени позиции</w:t>
      </w:r>
    </w:p>
    <w:p w:rsidR="00D66904" w:rsidRDefault="005226AE" w:rsidP="00D66904">
      <w:pPr>
        <w:ind w:firstLine="425"/>
        <w:jc w:val="both"/>
        <w:rPr>
          <w:bCs/>
          <w:iCs/>
          <w:lang w:val="bg-BG"/>
        </w:rPr>
      </w:pPr>
      <w:r>
        <w:rPr>
          <w:bCs/>
          <w:iCs/>
          <w:lang w:val="bg-BG"/>
        </w:rPr>
        <w:t>Обществената поръчка не е разделена на обособени позиции.</w:t>
      </w:r>
    </w:p>
    <w:p w:rsidR="00D66904" w:rsidRDefault="00D66904" w:rsidP="00D66904">
      <w:pPr>
        <w:ind w:firstLine="425"/>
        <w:jc w:val="both"/>
        <w:rPr>
          <w:bCs/>
          <w:iCs/>
          <w:lang w:val="bg-BG"/>
        </w:rPr>
      </w:pPr>
    </w:p>
    <w:p w:rsidR="00D66904" w:rsidRPr="0073307B" w:rsidRDefault="005226AE" w:rsidP="00D66904">
      <w:pPr>
        <w:ind w:firstLine="425"/>
        <w:jc w:val="both"/>
        <w:rPr>
          <w:bCs/>
          <w:iCs/>
          <w:lang w:val="bg-BG"/>
        </w:rPr>
      </w:pPr>
      <w:r w:rsidRPr="00891691">
        <w:rPr>
          <w:b/>
          <w:bCs/>
          <w:iCs/>
          <w:lang w:val="bg-BG"/>
        </w:rPr>
        <w:t>Мотиви за неразделяне на обществената поръчка на обособени позиции:</w:t>
      </w:r>
    </w:p>
    <w:p w:rsidR="00891691" w:rsidRPr="00F64B8B" w:rsidRDefault="00891691" w:rsidP="00891691">
      <w:pPr>
        <w:jc w:val="both"/>
        <w:rPr>
          <w:lang w:val="bg-BG" w:eastAsia="bg-BG"/>
        </w:rPr>
      </w:pPr>
      <w:r w:rsidRPr="00F64B8B">
        <w:rPr>
          <w:lang w:val="bg-BG" w:eastAsia="bg-BG"/>
        </w:rPr>
        <w:t>Предметът на поръчката не</w:t>
      </w:r>
      <w:r w:rsidRPr="00F64B8B">
        <w:rPr>
          <w:lang w:eastAsia="bg-BG"/>
        </w:rPr>
        <w:t xml:space="preserve"> </w:t>
      </w:r>
      <w:r w:rsidRPr="00F64B8B">
        <w:rPr>
          <w:lang w:val="bg-BG" w:eastAsia="bg-BG"/>
        </w:rPr>
        <w:t>включва обособени позиции, защото изпълнението на услугата е свързано с реализирането на взаимосвързани дейности, имащи обща цел и които ще се извършват паралелно. Разделянето на обособени позиции би затруднило постигането на съгласуваност между дейностите, включени в предмета на поръчката и би оскъпило услугата. Предвид обстоятелството, че участниците в пътуванията и зелените училища са деца, всеки риск от липса на синхронизиране между отделните дейности по транспорт и настаняване би оказала негативно влияние върху целите на проекта. Предвид изложените съображения възложителят счита, че разделянето на обществената поръчка на обособени позиции не е целесъобразно.</w:t>
      </w:r>
    </w:p>
    <w:p w:rsidR="00D66904" w:rsidRDefault="00D66904" w:rsidP="00D66904">
      <w:pPr>
        <w:ind w:firstLine="425"/>
        <w:jc w:val="both"/>
        <w:rPr>
          <w:bCs/>
          <w:iCs/>
        </w:rPr>
      </w:pPr>
    </w:p>
    <w:p w:rsidR="00D66904" w:rsidRDefault="004B07D4" w:rsidP="00D66904">
      <w:pPr>
        <w:ind w:firstLine="425"/>
        <w:jc w:val="both"/>
        <w:rPr>
          <w:b/>
          <w:bCs/>
          <w:iCs/>
          <w:lang w:val="bg-BG"/>
        </w:rPr>
      </w:pPr>
      <w:r>
        <w:rPr>
          <w:b/>
          <w:bCs/>
          <w:iCs/>
          <w:lang w:val="bg-BG"/>
        </w:rPr>
        <w:t>1.3</w:t>
      </w:r>
      <w:r w:rsidR="003531FA" w:rsidRPr="003531FA">
        <w:rPr>
          <w:b/>
          <w:bCs/>
          <w:iCs/>
          <w:lang w:val="bg-BG"/>
        </w:rPr>
        <w:t>. Възможност за преставяне на варианти в офертите</w:t>
      </w:r>
    </w:p>
    <w:p w:rsidR="00D66904" w:rsidRDefault="003531FA" w:rsidP="00D66904">
      <w:pPr>
        <w:ind w:firstLine="425"/>
        <w:jc w:val="both"/>
        <w:rPr>
          <w:bCs/>
          <w:iCs/>
          <w:lang w:val="bg-BG"/>
        </w:rPr>
      </w:pPr>
      <w:r>
        <w:rPr>
          <w:bCs/>
          <w:iCs/>
          <w:lang w:val="bg-BG"/>
        </w:rPr>
        <w:t>Не се допускат варианти в офертите</w:t>
      </w:r>
    </w:p>
    <w:p w:rsidR="00D66904" w:rsidRDefault="00D66904" w:rsidP="00D66904">
      <w:pPr>
        <w:ind w:firstLine="425"/>
        <w:jc w:val="both"/>
        <w:rPr>
          <w:bCs/>
          <w:iCs/>
          <w:lang w:val="bg-BG"/>
        </w:rPr>
      </w:pPr>
    </w:p>
    <w:p w:rsidR="00D66904" w:rsidRPr="00C472A4" w:rsidRDefault="004B07D4" w:rsidP="00D66904">
      <w:pPr>
        <w:ind w:firstLine="425"/>
        <w:jc w:val="both"/>
        <w:rPr>
          <w:bCs/>
          <w:iCs/>
          <w:lang w:val="bg-BG"/>
        </w:rPr>
      </w:pPr>
      <w:r w:rsidRPr="00C472A4">
        <w:rPr>
          <w:b/>
          <w:bCs/>
          <w:iCs/>
          <w:lang w:val="bg-BG"/>
        </w:rPr>
        <w:t>1.4</w:t>
      </w:r>
      <w:r w:rsidR="003531FA" w:rsidRPr="00C472A4">
        <w:rPr>
          <w:b/>
          <w:bCs/>
          <w:iCs/>
          <w:lang w:val="bg-BG"/>
        </w:rPr>
        <w:t>. Място и срок за изпълнение на поръчката</w:t>
      </w:r>
    </w:p>
    <w:p w:rsidR="00D66904" w:rsidRPr="00C472A4" w:rsidRDefault="004B07D4" w:rsidP="00D66904">
      <w:pPr>
        <w:ind w:firstLine="425"/>
        <w:jc w:val="both"/>
        <w:rPr>
          <w:b/>
          <w:bCs/>
          <w:iCs/>
          <w:lang w:val="bg-BG"/>
        </w:rPr>
      </w:pPr>
      <w:r w:rsidRPr="00C472A4">
        <w:rPr>
          <w:b/>
          <w:bCs/>
          <w:iCs/>
          <w:lang w:val="bg-BG"/>
        </w:rPr>
        <w:t>1.4</w:t>
      </w:r>
      <w:r w:rsidR="003531FA" w:rsidRPr="00C472A4">
        <w:rPr>
          <w:b/>
          <w:bCs/>
          <w:iCs/>
          <w:lang w:val="bg-BG"/>
        </w:rPr>
        <w:t>.1. Място за изпълнение</w:t>
      </w:r>
    </w:p>
    <w:p w:rsidR="00D76DE5" w:rsidRDefault="003531FA" w:rsidP="00731621">
      <w:pPr>
        <w:ind w:firstLine="425"/>
        <w:jc w:val="both"/>
        <w:rPr>
          <w:b/>
          <w:bCs/>
          <w:iCs/>
          <w:lang w:val="bg-BG"/>
        </w:rPr>
      </w:pPr>
      <w:r w:rsidRPr="00C472A4">
        <w:rPr>
          <w:bCs/>
          <w:iCs/>
          <w:lang w:val="bg-BG"/>
        </w:rPr>
        <w:t>Мястото за изпълнение на поръчката е</w:t>
      </w:r>
      <w:r w:rsidR="008B1385" w:rsidRPr="00C472A4">
        <w:rPr>
          <w:bCs/>
          <w:iCs/>
          <w:lang w:val="bg-BG"/>
        </w:rPr>
        <w:t xml:space="preserve"> </w:t>
      </w:r>
      <w:r w:rsidR="00DB7234" w:rsidRPr="00C472A4">
        <w:rPr>
          <w:bCs/>
          <w:iCs/>
          <w:lang w:val="bg-BG"/>
        </w:rPr>
        <w:t>гр. Русе и по местонахождението на посещаваните обекти и местата за настаняване съгласно Техническата сп</w:t>
      </w:r>
      <w:r w:rsidR="00DB7234">
        <w:rPr>
          <w:bCs/>
          <w:iCs/>
          <w:lang w:val="bg-BG"/>
        </w:rPr>
        <w:t xml:space="preserve">ецификация </w:t>
      </w:r>
    </w:p>
    <w:p w:rsidR="00D76DE5" w:rsidRPr="008B1385" w:rsidRDefault="00D76DE5" w:rsidP="008B1385">
      <w:pPr>
        <w:ind w:firstLine="425"/>
        <w:jc w:val="both"/>
        <w:rPr>
          <w:b/>
          <w:bCs/>
          <w:iCs/>
        </w:rPr>
      </w:pPr>
    </w:p>
    <w:p w:rsidR="00B36A88" w:rsidRDefault="004B07D4" w:rsidP="00B36A88">
      <w:pPr>
        <w:ind w:firstLine="425"/>
        <w:jc w:val="both"/>
        <w:rPr>
          <w:bCs/>
          <w:iCs/>
          <w:lang w:val="bg-BG"/>
        </w:rPr>
      </w:pPr>
      <w:r>
        <w:rPr>
          <w:b/>
          <w:bCs/>
          <w:iCs/>
          <w:lang w:val="bg-BG"/>
        </w:rPr>
        <w:t>1.4</w:t>
      </w:r>
      <w:r w:rsidR="003531FA" w:rsidRPr="003531FA">
        <w:rPr>
          <w:b/>
          <w:bCs/>
          <w:iCs/>
          <w:lang w:val="bg-BG"/>
        </w:rPr>
        <w:t>.2. Срок за изпълнение на поръчката</w:t>
      </w:r>
    </w:p>
    <w:p w:rsidR="00995A01" w:rsidRDefault="00D76DE5" w:rsidP="007E5B3F">
      <w:pPr>
        <w:ind w:firstLine="425"/>
        <w:jc w:val="both"/>
        <w:rPr>
          <w:rFonts w:eastAsia="Calibri"/>
          <w:lang w:val="bg-BG"/>
        </w:rPr>
      </w:pPr>
      <w:r w:rsidRPr="00D76DE5">
        <w:rPr>
          <w:rFonts w:eastAsia="Calibri"/>
          <w:lang w:val="bg-BG"/>
        </w:rPr>
        <w:lastRenderedPageBreak/>
        <w:t>Срокът на изпълнение на поръчката е в срока на изпълнение на проект BG05M2OP001-3.001-0035 „Богатството на различията – приобщаващо образование за интел</w:t>
      </w:r>
      <w:r>
        <w:rPr>
          <w:rFonts w:eastAsia="Calibri"/>
          <w:lang w:val="bg-BG"/>
        </w:rPr>
        <w:t xml:space="preserve">игентен растеж“, изпълняван по </w:t>
      </w:r>
      <w:r w:rsidRPr="00D76DE5">
        <w:rPr>
          <w:rFonts w:eastAsia="Calibri"/>
          <w:lang w:val="bg-BG"/>
        </w:rPr>
        <w:t>ОП НОИР, но не повече от 2 години от сключване на договора.</w:t>
      </w:r>
    </w:p>
    <w:p w:rsidR="007E5B3F" w:rsidRDefault="007E5B3F" w:rsidP="008B1385">
      <w:pPr>
        <w:jc w:val="both"/>
        <w:rPr>
          <w:b/>
          <w:bCs/>
          <w:iCs/>
          <w:lang w:val="bg-BG"/>
        </w:rPr>
      </w:pPr>
    </w:p>
    <w:p w:rsidR="00237C36" w:rsidRPr="004B07D4" w:rsidRDefault="007362D3" w:rsidP="007E5B3F">
      <w:pPr>
        <w:keepNext/>
        <w:ind w:firstLine="426"/>
        <w:jc w:val="both"/>
        <w:outlineLvl w:val="1"/>
        <w:rPr>
          <w:b/>
          <w:bCs/>
          <w:iCs/>
          <w:lang w:val="bg-BG"/>
        </w:rPr>
      </w:pPr>
      <w:r w:rsidRPr="004B07D4">
        <w:rPr>
          <w:b/>
          <w:bCs/>
          <w:iCs/>
          <w:lang w:val="bg-BG"/>
        </w:rPr>
        <w:t>1.</w:t>
      </w:r>
      <w:r w:rsidR="004B07D4" w:rsidRPr="004B07D4">
        <w:rPr>
          <w:b/>
          <w:bCs/>
          <w:iCs/>
          <w:lang w:val="bg-BG"/>
        </w:rPr>
        <w:t>5</w:t>
      </w:r>
      <w:r w:rsidRPr="004B07D4">
        <w:rPr>
          <w:b/>
          <w:bCs/>
          <w:iCs/>
          <w:lang w:val="bg-BG"/>
        </w:rPr>
        <w:t xml:space="preserve">. </w:t>
      </w:r>
      <w:r w:rsidR="00237C36" w:rsidRPr="004B07D4">
        <w:rPr>
          <w:b/>
          <w:bCs/>
          <w:iCs/>
          <w:lang w:val="bg-BG"/>
        </w:rPr>
        <w:t>Прогнозна стойност за изпълнение на поръчката</w:t>
      </w:r>
      <w:bookmarkEnd w:id="0"/>
      <w:r w:rsidR="00ED74A5" w:rsidRPr="004B07D4">
        <w:rPr>
          <w:b/>
          <w:bCs/>
          <w:iCs/>
          <w:lang w:val="bg-BG"/>
        </w:rPr>
        <w:t>. Финансиране и схема на плащане.</w:t>
      </w:r>
    </w:p>
    <w:p w:rsidR="00ED74A5" w:rsidRPr="004B07D4" w:rsidRDefault="004B07D4" w:rsidP="00A127A9">
      <w:pPr>
        <w:ind w:firstLine="426"/>
        <w:jc w:val="both"/>
        <w:rPr>
          <w:b/>
          <w:color w:val="000000"/>
          <w:lang w:val="bg-BG" w:eastAsia="sr-Cyrl-CS"/>
        </w:rPr>
      </w:pPr>
      <w:r w:rsidRPr="004B07D4">
        <w:rPr>
          <w:b/>
          <w:color w:val="000000"/>
          <w:lang w:val="bg-BG" w:eastAsia="sr-Cyrl-CS"/>
        </w:rPr>
        <w:t>1.5</w:t>
      </w:r>
      <w:r w:rsidR="00ED74A5" w:rsidRPr="004B07D4">
        <w:rPr>
          <w:b/>
          <w:color w:val="000000"/>
          <w:lang w:val="bg-BG" w:eastAsia="sr-Cyrl-CS"/>
        </w:rPr>
        <w:t>.1. Прогнозна стойност</w:t>
      </w:r>
    </w:p>
    <w:p w:rsidR="008B1385" w:rsidRPr="004366B8" w:rsidRDefault="008B1385" w:rsidP="00D76DE5">
      <w:pPr>
        <w:jc w:val="both"/>
        <w:rPr>
          <w:rFonts w:eastAsia="Calibri"/>
          <w:highlight w:val="yellow"/>
          <w:lang w:val="bg-BG"/>
        </w:rPr>
      </w:pPr>
    </w:p>
    <w:p w:rsidR="004366B8" w:rsidRPr="00E679CA" w:rsidRDefault="004366B8" w:rsidP="004366B8">
      <w:pPr>
        <w:jc w:val="both"/>
        <w:rPr>
          <w:rFonts w:eastAsia="Calibri"/>
          <w:b/>
          <w:lang w:val="bg-BG"/>
        </w:rPr>
      </w:pPr>
      <w:r w:rsidRPr="00E679CA">
        <w:rPr>
          <w:rFonts w:eastAsia="Calibri"/>
          <w:b/>
          <w:lang w:val="bg-BG"/>
        </w:rPr>
        <w:t xml:space="preserve">Прогнозна стойност: </w:t>
      </w:r>
    </w:p>
    <w:p w:rsidR="004366B8" w:rsidRPr="00E679CA" w:rsidRDefault="004366B8" w:rsidP="004366B8">
      <w:pPr>
        <w:jc w:val="both"/>
        <w:rPr>
          <w:rFonts w:eastAsia="Calibri"/>
          <w:b/>
          <w:lang w:val="bg-BG"/>
        </w:rPr>
      </w:pPr>
      <w:r w:rsidRPr="00E679CA">
        <w:rPr>
          <w:rFonts w:eastAsia="Calibri"/>
          <w:b/>
          <w:lang w:val="bg-BG"/>
        </w:rPr>
        <w:t xml:space="preserve">За Дейност 1: 8985 лв. </w:t>
      </w:r>
      <w:r w:rsidR="00E679CA" w:rsidRPr="00E679CA">
        <w:rPr>
          <w:rFonts w:eastAsia="Calibri"/>
          <w:b/>
          <w:lang w:val="bg-BG"/>
        </w:rPr>
        <w:t xml:space="preserve"> с ДДС </w:t>
      </w:r>
      <w:r w:rsidRPr="00E679CA">
        <w:rPr>
          <w:rFonts w:eastAsia="Calibri"/>
          <w:b/>
          <w:lang w:val="bg-BG"/>
        </w:rPr>
        <w:t xml:space="preserve"> </w:t>
      </w:r>
    </w:p>
    <w:p w:rsidR="004366B8" w:rsidRPr="00E679CA" w:rsidRDefault="004366B8" w:rsidP="004366B8">
      <w:pPr>
        <w:jc w:val="both"/>
        <w:rPr>
          <w:rFonts w:eastAsia="Calibri"/>
          <w:b/>
          <w:lang w:val="bg-BG"/>
        </w:rPr>
      </w:pPr>
      <w:r w:rsidRPr="00E679CA">
        <w:rPr>
          <w:rFonts w:eastAsia="Calibri"/>
          <w:b/>
          <w:lang w:val="bg-BG"/>
        </w:rPr>
        <w:t xml:space="preserve">За Дейност 2: 8745 лв. </w:t>
      </w:r>
      <w:r w:rsidR="00891691" w:rsidRPr="00E679CA">
        <w:rPr>
          <w:rFonts w:eastAsia="Calibri"/>
          <w:b/>
          <w:lang w:val="bg-BG"/>
        </w:rPr>
        <w:t>с ДДС</w:t>
      </w:r>
      <w:r w:rsidR="00E679CA" w:rsidRPr="00E679CA">
        <w:rPr>
          <w:rFonts w:eastAsia="Calibri"/>
          <w:b/>
          <w:lang w:val="bg-BG"/>
        </w:rPr>
        <w:t xml:space="preserve">  </w:t>
      </w:r>
      <w:r w:rsidRPr="00E679CA">
        <w:rPr>
          <w:rFonts w:eastAsia="Calibri"/>
          <w:b/>
          <w:lang w:val="bg-BG"/>
        </w:rPr>
        <w:t xml:space="preserve"> </w:t>
      </w:r>
    </w:p>
    <w:p w:rsidR="00667EC4" w:rsidRPr="00E679CA" w:rsidRDefault="00667EC4" w:rsidP="00E679CA">
      <w:pPr>
        <w:jc w:val="both"/>
        <w:rPr>
          <w:rFonts w:eastAsia="Calibri"/>
          <w:b/>
          <w:lang w:val="bg-BG"/>
        </w:rPr>
      </w:pPr>
      <w:r w:rsidRPr="00E679CA">
        <w:rPr>
          <w:rFonts w:eastAsia="Calibri"/>
          <w:b/>
          <w:lang w:val="bg-BG"/>
        </w:rPr>
        <w:t xml:space="preserve">Обща стойност – </w:t>
      </w:r>
      <w:r w:rsidR="00E679CA" w:rsidRPr="00E679CA">
        <w:rPr>
          <w:rFonts w:eastAsia="Calibri"/>
          <w:b/>
          <w:lang w:val="bg-BG"/>
        </w:rPr>
        <w:tab/>
        <w:t xml:space="preserve">14 775 лева без ДДС или </w:t>
      </w:r>
      <w:r w:rsidRPr="00E679CA">
        <w:rPr>
          <w:rFonts w:eastAsia="Calibri"/>
          <w:b/>
          <w:lang w:val="bg-BG"/>
        </w:rPr>
        <w:t xml:space="preserve">17 730 лева с ДДС. </w:t>
      </w:r>
    </w:p>
    <w:p w:rsidR="00D76DE5" w:rsidRPr="004366B8" w:rsidRDefault="004366B8" w:rsidP="00D76DE5">
      <w:pPr>
        <w:jc w:val="both"/>
        <w:rPr>
          <w:rFonts w:eastAsia="Calibri"/>
          <w:lang w:val="bg-BG"/>
        </w:rPr>
      </w:pPr>
      <w:r w:rsidRPr="004B07D4">
        <w:rPr>
          <w:rFonts w:eastAsia="Calibri"/>
          <w:lang w:val="bg-BG"/>
        </w:rPr>
        <w:t>Участниците следва да предложат цена за всяка дейност, която не може да надвишава посочената прогнозна стойност.</w:t>
      </w:r>
    </w:p>
    <w:p w:rsidR="00E65602" w:rsidRDefault="00E65602" w:rsidP="00B839A5">
      <w:pPr>
        <w:tabs>
          <w:tab w:val="left" w:pos="709"/>
        </w:tabs>
        <w:jc w:val="both"/>
      </w:pPr>
    </w:p>
    <w:p w:rsidR="004B07D4" w:rsidRPr="004B07D4" w:rsidRDefault="004B07D4" w:rsidP="004B07D4">
      <w:pPr>
        <w:spacing w:line="276" w:lineRule="auto"/>
        <w:jc w:val="both"/>
        <w:rPr>
          <w:rFonts w:eastAsia="MS ??"/>
          <w:u w:val="single"/>
          <w:lang w:val="bg-BG"/>
        </w:rPr>
      </w:pPr>
      <w:r w:rsidRPr="004B07D4">
        <w:rPr>
          <w:rFonts w:eastAsia="MS ??"/>
          <w:u w:val="single"/>
          <w:lang w:val="bg-BG"/>
        </w:rPr>
        <w:t xml:space="preserve">Ценова оферта, надвишаваща общата прогнозна стойност на поръчката /или стойностите на двете </w:t>
      </w:r>
      <w:r>
        <w:rPr>
          <w:rFonts w:eastAsia="MS ??"/>
          <w:u w:val="single"/>
          <w:lang w:val="bg-BG"/>
        </w:rPr>
        <w:t>дейности</w:t>
      </w:r>
      <w:r w:rsidRPr="004B07D4">
        <w:rPr>
          <w:rFonts w:eastAsia="MS ??"/>
          <w:u w:val="single"/>
          <w:lang w:val="bg-BG"/>
        </w:rPr>
        <w:t xml:space="preserve"> поотделно не се допуска до оценка. Участник с такова ценово предложение се отстранява от участие в процедурата.</w:t>
      </w:r>
    </w:p>
    <w:p w:rsidR="004B07D4" w:rsidRDefault="004B07D4" w:rsidP="00B839A5">
      <w:pPr>
        <w:tabs>
          <w:tab w:val="left" w:pos="709"/>
        </w:tabs>
        <w:jc w:val="both"/>
      </w:pPr>
    </w:p>
    <w:p w:rsidR="004D04EC" w:rsidRPr="00ED74A5" w:rsidRDefault="004B07D4" w:rsidP="00A127A9">
      <w:pPr>
        <w:pStyle w:val="a3"/>
        <w:tabs>
          <w:tab w:val="left" w:pos="709"/>
        </w:tabs>
        <w:ind w:left="0" w:firstLine="426"/>
        <w:jc w:val="both"/>
        <w:rPr>
          <w:b/>
        </w:rPr>
      </w:pPr>
      <w:r>
        <w:rPr>
          <w:b/>
        </w:rPr>
        <w:t>1.5</w:t>
      </w:r>
      <w:r w:rsidR="00ED74A5" w:rsidRPr="00ED74A5">
        <w:rPr>
          <w:b/>
        </w:rPr>
        <w:t>.2. Финансиране и схема на плащане</w:t>
      </w:r>
    </w:p>
    <w:p w:rsidR="00F97F8C" w:rsidRDefault="004366B8" w:rsidP="004366B8">
      <w:pPr>
        <w:ind w:firstLine="425"/>
        <w:jc w:val="both"/>
        <w:rPr>
          <w:rFonts w:eastAsia="Calibri"/>
          <w:lang w:val="bg-BG"/>
        </w:rPr>
      </w:pPr>
      <w:r w:rsidRPr="004366B8">
        <w:rPr>
          <w:rFonts w:eastAsia="Calibri"/>
          <w:lang w:val="bg-BG"/>
        </w:rPr>
        <w:t>По бюджета на проект BG05M2OP001-3.001-0035 „Богатството на различията – приобщаващо образование за интелигентен растеж“, изпълняван по  ОП НОИР 2014-2020</w:t>
      </w:r>
    </w:p>
    <w:p w:rsidR="00237C36" w:rsidRDefault="00237C36" w:rsidP="004366B8">
      <w:pPr>
        <w:tabs>
          <w:tab w:val="left" w:pos="709"/>
        </w:tabs>
        <w:jc w:val="both"/>
      </w:pPr>
    </w:p>
    <w:p w:rsidR="00ED025F" w:rsidRPr="00ED025F" w:rsidRDefault="004B07D4" w:rsidP="00ED025F">
      <w:pPr>
        <w:ind w:firstLine="993"/>
        <w:jc w:val="both"/>
        <w:rPr>
          <w:rFonts w:eastAsia="Calibri"/>
          <w:b/>
          <w:lang w:val="bg-BG"/>
        </w:rPr>
      </w:pPr>
      <w:r w:rsidRPr="00731621">
        <w:rPr>
          <w:b/>
        </w:rPr>
        <w:t>1.5</w:t>
      </w:r>
      <w:r w:rsidR="00ED025F" w:rsidRPr="00731621">
        <w:rPr>
          <w:b/>
        </w:rPr>
        <w:t xml:space="preserve">.3. </w:t>
      </w:r>
      <w:r w:rsidR="00ED025F" w:rsidRPr="00731621">
        <w:rPr>
          <w:rFonts w:eastAsia="Calibri"/>
          <w:b/>
          <w:lang w:val="bg-BG"/>
        </w:rPr>
        <w:t>Начин за образуване на предлаганата цена</w:t>
      </w:r>
      <w:r w:rsidR="00ED025F" w:rsidRPr="00ED025F">
        <w:rPr>
          <w:rFonts w:eastAsia="Calibri"/>
          <w:b/>
          <w:lang w:val="bg-BG"/>
        </w:rPr>
        <w:tab/>
      </w:r>
      <w:r w:rsidR="00ED025F" w:rsidRPr="00ED025F">
        <w:rPr>
          <w:rFonts w:eastAsia="Calibri"/>
          <w:b/>
          <w:lang w:val="bg-BG"/>
        </w:rPr>
        <w:tab/>
      </w:r>
      <w:r w:rsidR="00ED025F" w:rsidRPr="00ED025F">
        <w:rPr>
          <w:rFonts w:eastAsia="Calibri"/>
          <w:b/>
          <w:lang w:val="bg-BG"/>
        </w:rPr>
        <w:tab/>
      </w:r>
      <w:r w:rsidR="00ED025F" w:rsidRPr="00ED025F">
        <w:rPr>
          <w:rFonts w:eastAsia="Calibri"/>
          <w:b/>
          <w:lang w:val="bg-BG"/>
        </w:rPr>
        <w:tab/>
      </w:r>
      <w:r w:rsidR="00ED025F" w:rsidRPr="00ED025F">
        <w:rPr>
          <w:rFonts w:eastAsia="Calibri"/>
          <w:b/>
          <w:lang w:val="bg-BG"/>
        </w:rPr>
        <w:tab/>
      </w:r>
    </w:p>
    <w:p w:rsidR="00731621" w:rsidRPr="00731621" w:rsidRDefault="00731621" w:rsidP="00731621">
      <w:pPr>
        <w:jc w:val="both"/>
        <w:rPr>
          <w:rFonts w:eastAsia="Calibri"/>
          <w:lang w:val="bg-BG"/>
        </w:rPr>
      </w:pPr>
      <w:r w:rsidRPr="004B07D4">
        <w:rPr>
          <w:rFonts w:eastAsia="Calibri"/>
          <w:lang w:val="bg-BG"/>
        </w:rPr>
        <w:t>Участниците следва да предложат цена за всяка дейност, която не може да надвишав</w:t>
      </w:r>
      <w:r>
        <w:rPr>
          <w:rFonts w:eastAsia="Calibri"/>
          <w:lang w:val="bg-BG"/>
        </w:rPr>
        <w:t xml:space="preserve">а посочената прогнозна стойност, както и общя цена за изпълнение предмета на поръчката в лева с ДДС.  </w:t>
      </w:r>
    </w:p>
    <w:p w:rsidR="00F97F8C" w:rsidRDefault="00F97F8C" w:rsidP="00A127A9">
      <w:pPr>
        <w:pStyle w:val="a3"/>
        <w:tabs>
          <w:tab w:val="left" w:pos="709"/>
        </w:tabs>
        <w:ind w:left="0" w:firstLine="426"/>
        <w:jc w:val="both"/>
      </w:pPr>
    </w:p>
    <w:p w:rsidR="0042034A" w:rsidRPr="0042034A" w:rsidRDefault="0042034A" w:rsidP="0042034A">
      <w:pPr>
        <w:ind w:firstLine="993"/>
        <w:jc w:val="both"/>
        <w:rPr>
          <w:rFonts w:eastAsia="Calibri"/>
          <w:b/>
          <w:lang w:val="bg-BG"/>
        </w:rPr>
      </w:pPr>
      <w:r w:rsidRPr="0042034A">
        <w:rPr>
          <w:rFonts w:eastAsia="Calibri"/>
          <w:b/>
          <w:lang w:val="bg-BG"/>
        </w:rPr>
        <w:t>1.6.4. Начин на плащане</w:t>
      </w:r>
    </w:p>
    <w:p w:rsidR="004366B8" w:rsidRPr="004366B8" w:rsidRDefault="004366B8" w:rsidP="004366B8">
      <w:pPr>
        <w:jc w:val="both"/>
        <w:rPr>
          <w:lang w:val="bg-BG" w:eastAsia="bg-BG"/>
        </w:rPr>
      </w:pPr>
      <w:r w:rsidRPr="004366B8">
        <w:rPr>
          <w:lang w:val="bg-BG" w:eastAsia="bg-BG"/>
        </w:rPr>
        <w:t>Заплащането на услугата ще се извършва в лева по банков път, след изпълнение на всяка от дейностите, след одобрение от Възложителя на окончателен доклад за извършените услуги по Дейност 1 и Дейност 2 и приемане работата на Изпълнителя. Заплащането се извършва в срок до 20 дни след представяне на следните документи:</w:t>
      </w:r>
    </w:p>
    <w:p w:rsidR="004366B8" w:rsidRPr="004366B8" w:rsidRDefault="004366B8" w:rsidP="004366B8">
      <w:pPr>
        <w:jc w:val="both"/>
        <w:rPr>
          <w:lang w:val="bg-BG" w:eastAsia="bg-BG"/>
        </w:rPr>
      </w:pPr>
      <w:r w:rsidRPr="004366B8">
        <w:rPr>
          <w:lang w:val="bg-BG" w:eastAsia="bg-BG"/>
        </w:rPr>
        <w:t>- доклад от Изпълнителя за съответната дейност, одобрен от страна на Възложителя чрез подписване на приемо-предавателен протокол за извършената услуга;</w:t>
      </w:r>
    </w:p>
    <w:p w:rsidR="00D76DE5" w:rsidRPr="00891691" w:rsidRDefault="004366B8" w:rsidP="00891691">
      <w:pPr>
        <w:jc w:val="both"/>
        <w:rPr>
          <w:lang w:val="bg-BG" w:eastAsia="bg-BG"/>
        </w:rPr>
      </w:pPr>
      <w:r w:rsidRPr="004366B8">
        <w:rPr>
          <w:lang w:val="bg-BG" w:eastAsia="bg-BG"/>
        </w:rPr>
        <w:t>- фактура.</w:t>
      </w:r>
    </w:p>
    <w:p w:rsidR="0042034A" w:rsidRDefault="0042034A" w:rsidP="00A127A9">
      <w:pPr>
        <w:pStyle w:val="a3"/>
        <w:tabs>
          <w:tab w:val="left" w:pos="709"/>
        </w:tabs>
        <w:ind w:left="0" w:firstLine="426"/>
        <w:jc w:val="both"/>
      </w:pPr>
    </w:p>
    <w:p w:rsidR="005778EF" w:rsidRPr="009B5827" w:rsidRDefault="0064133A" w:rsidP="00A127A9">
      <w:pPr>
        <w:tabs>
          <w:tab w:val="left" w:pos="709"/>
        </w:tabs>
        <w:ind w:firstLine="426"/>
        <w:jc w:val="both"/>
        <w:rPr>
          <w:b/>
          <w:bCs/>
          <w:kern w:val="32"/>
          <w:u w:val="single"/>
          <w:lang w:val="bg-BG"/>
        </w:rPr>
      </w:pPr>
      <w:r>
        <w:rPr>
          <w:b/>
          <w:bCs/>
          <w:kern w:val="32"/>
          <w:u w:val="single"/>
          <w:lang w:val="bg-BG"/>
        </w:rPr>
        <w:t>2</w:t>
      </w:r>
      <w:r w:rsidR="005778EF" w:rsidRPr="009B5827">
        <w:rPr>
          <w:b/>
          <w:bCs/>
          <w:kern w:val="32"/>
          <w:u w:val="single"/>
          <w:lang w:val="bg-BG"/>
        </w:rPr>
        <w:t>. ИЗИСКВАНИЯ КЪМ УЧАСТНИЦИТЕ</w:t>
      </w:r>
      <w:bookmarkStart w:id="1" w:name="_Toc297805150"/>
      <w:bookmarkStart w:id="2" w:name="_Toc319397464"/>
      <w:bookmarkStart w:id="3" w:name="_Toc315878409"/>
      <w:bookmarkStart w:id="4" w:name="_Toc314412948"/>
      <w:bookmarkStart w:id="5" w:name="_Toc332356542"/>
      <w:bookmarkStart w:id="6" w:name="_Toc355016328"/>
    </w:p>
    <w:p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1"/>
      <w:r w:rsidRPr="009B5827">
        <w:rPr>
          <w:rFonts w:eastAsia="Calibri"/>
          <w:b/>
          <w:bCs/>
          <w:lang w:val="bg-BG"/>
        </w:rPr>
        <w:t>процедурата</w:t>
      </w:r>
      <w:bookmarkEnd w:id="2"/>
      <w:bookmarkEnd w:id="3"/>
      <w:bookmarkEnd w:id="4"/>
      <w:bookmarkEnd w:id="5"/>
      <w:bookmarkEnd w:id="6"/>
    </w:p>
    <w:p w:rsidR="005778EF" w:rsidRPr="009B5827" w:rsidRDefault="005778EF" w:rsidP="00A127A9">
      <w:pPr>
        <w:tabs>
          <w:tab w:val="num" w:pos="0"/>
        </w:tabs>
        <w:autoSpaceDE w:val="0"/>
        <w:autoSpaceDN w:val="0"/>
        <w:adjustRightInd w:val="0"/>
        <w:ind w:firstLine="426"/>
        <w:jc w:val="both"/>
        <w:rPr>
          <w:rFonts w:eastAsia="Calibri"/>
          <w:lang w:val="bg-BG"/>
        </w:rPr>
      </w:pPr>
      <w:bookmarkStart w:id="7" w:name="_Toc355016329"/>
      <w:r w:rsidRPr="009B5827">
        <w:rPr>
          <w:rFonts w:eastAsia="Calibri"/>
          <w:b/>
          <w:bCs/>
          <w:lang w:val="bg-BG"/>
        </w:rPr>
        <w:t>1.1.</w:t>
      </w:r>
      <w:r w:rsidRPr="009B5827">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07939">
        <w:rPr>
          <w:rFonts w:eastAsia="Calibri"/>
          <w:lang w:val="bg-BG"/>
        </w:rPr>
        <w:t xml:space="preserve">строителство, доставки или </w:t>
      </w:r>
      <w:r w:rsidRPr="009B5827">
        <w:rPr>
          <w:rFonts w:eastAsia="Calibri"/>
          <w:lang w:val="bg-BG"/>
        </w:rPr>
        <w:t>услуг</w:t>
      </w:r>
      <w:r w:rsidR="00E07939">
        <w:rPr>
          <w:rFonts w:eastAsia="Calibri"/>
          <w:lang w:val="bg-BG"/>
        </w:rPr>
        <w:t>и</w:t>
      </w:r>
      <w:r w:rsidRPr="009B5827">
        <w:rPr>
          <w:rFonts w:eastAsia="Calibri"/>
          <w:lang w:val="bg-BG"/>
        </w:rPr>
        <w:t>, съгласно законодателството на държавата, в която е установено.</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 xml:space="preserve">съответствието с критериите за подбор се доказва от обединението участник, а не от всяко от лицата, включени в него, с изключение на съответна </w:t>
      </w:r>
      <w:r w:rsidRPr="009B5827">
        <w:rPr>
          <w:rFonts w:eastAsia="Calibri"/>
          <w:lang w:val="bg-BG"/>
        </w:rPr>
        <w:lastRenderedPageBreak/>
        <w:t>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7"/>
    <w:p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1.7.7.</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lastRenderedPageBreak/>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вързани лица по смисъла на паргр.</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rsidR="00C43782" w:rsidRDefault="00C43782" w:rsidP="00C43782">
      <w:pPr>
        <w:ind w:firstLine="426"/>
        <w:jc w:val="both"/>
        <w:rPr>
          <w:rFonts w:eastAsia="Calibri"/>
          <w:b/>
          <w:bCs/>
          <w:lang w:val="bg-BG"/>
        </w:rPr>
      </w:pPr>
      <w:r>
        <w:rPr>
          <w:rFonts w:eastAsia="Calibri"/>
          <w:b/>
          <w:bCs/>
          <w:lang w:val="bg-BG"/>
        </w:rPr>
        <w:lastRenderedPageBreak/>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2239E5" w:rsidRDefault="002239E5" w:rsidP="00A127A9">
      <w:pPr>
        <w:ind w:firstLine="426"/>
        <w:jc w:val="both"/>
        <w:rPr>
          <w:rFonts w:eastAsia="Calibri"/>
          <w:b/>
          <w:bCs/>
          <w:lang w:val="bg-BG"/>
        </w:rPr>
      </w:pPr>
    </w:p>
    <w:p w:rsidR="000C35B6" w:rsidRDefault="002239E5" w:rsidP="00A127A9">
      <w:pPr>
        <w:ind w:firstLine="426"/>
        <w:jc w:val="both"/>
        <w:rPr>
          <w:rFonts w:eastAsia="Calibri"/>
          <w:bCs/>
          <w:lang w:val="bg-BG"/>
        </w:rPr>
      </w:pPr>
      <w:r>
        <w:rPr>
          <w:rFonts w:eastAsia="Calibri"/>
          <w:b/>
          <w:bCs/>
          <w:lang w:val="bg-BG"/>
        </w:rPr>
        <w:t>2</w:t>
      </w:r>
      <w:r w:rsidR="005778EF" w:rsidRPr="009B5827">
        <w:rPr>
          <w:rFonts w:eastAsia="Calibri"/>
          <w:b/>
          <w:bCs/>
          <w:lang w:val="bg-BG"/>
        </w:rPr>
        <w:t>.</w:t>
      </w:r>
      <w:r w:rsidR="005778EF" w:rsidRPr="009B5827">
        <w:rPr>
          <w:rFonts w:eastAsia="Calibri"/>
          <w:bCs/>
          <w:lang w:val="bg-BG"/>
        </w:rPr>
        <w:t xml:space="preserve"> </w:t>
      </w:r>
      <w:r w:rsidR="000C35B6" w:rsidRPr="000C35B6">
        <w:rPr>
          <w:rFonts w:eastAsia="Calibri"/>
          <w:b/>
          <w:bCs/>
          <w:lang w:val="bg-BG"/>
        </w:rPr>
        <w:t>Изисквания към личното състояние на участниците</w:t>
      </w:r>
    </w:p>
    <w:p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rsidR="00C43D9C" w:rsidRPr="00C43D9C" w:rsidRDefault="00C43D9C" w:rsidP="00C43D9C">
      <w:pPr>
        <w:ind w:firstLine="426"/>
        <w:jc w:val="both"/>
        <w:rPr>
          <w:color w:val="000000"/>
          <w:lang w:val="bg-BG"/>
        </w:rPr>
      </w:pPr>
      <w:r w:rsidRPr="00C43D9C">
        <w:rPr>
          <w:color w:val="00000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rsidR="00C43D9C" w:rsidRPr="00C43D9C" w:rsidRDefault="00C43D9C" w:rsidP="00C43D9C">
      <w:pPr>
        <w:jc w:val="both"/>
        <w:rPr>
          <w:color w:val="000000"/>
          <w:lang w:val="bg-BG"/>
        </w:rPr>
      </w:pPr>
      <w:r w:rsidRPr="00C43D9C">
        <w:rPr>
          <w:color w:val="000000"/>
          <w:lang w:val="bg-BG"/>
        </w:rPr>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rsidR="00C43D9C" w:rsidRPr="00C43D9C" w:rsidRDefault="00C43D9C" w:rsidP="00C43D9C">
      <w:pPr>
        <w:ind w:firstLine="426"/>
        <w:jc w:val="both"/>
        <w:rPr>
          <w:color w:val="000000"/>
          <w:lang w:val="bg-BG"/>
        </w:rPr>
      </w:pPr>
      <w:r w:rsidRPr="00C43D9C">
        <w:rPr>
          <w:color w:val="000000"/>
          <w:lang w:val="bg-BG"/>
        </w:rPr>
        <w:t>г) установено е, че:</w:t>
      </w:r>
    </w:p>
    <w:p w:rsidR="00C43D9C" w:rsidRPr="00C43D9C" w:rsidRDefault="00C43D9C" w:rsidP="00C43D9C">
      <w:pPr>
        <w:ind w:firstLine="426"/>
        <w:jc w:val="both"/>
        <w:rPr>
          <w:color w:val="000000"/>
          <w:lang w:val="bg-BG"/>
        </w:rPr>
      </w:pPr>
      <w:r w:rsidRPr="00C43D9C">
        <w:rPr>
          <w:color w:val="000000"/>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rsidR="00C43D9C" w:rsidRPr="00C43D9C" w:rsidRDefault="00C43D9C" w:rsidP="00C43D9C">
      <w:pPr>
        <w:ind w:firstLine="426"/>
        <w:jc w:val="both"/>
        <w:rPr>
          <w:b/>
          <w:bCs/>
          <w:color w:val="000000"/>
        </w:rPr>
      </w:pPr>
    </w:p>
    <w:p w:rsidR="00C43D9C" w:rsidRPr="00C43D9C" w:rsidRDefault="00C43D9C" w:rsidP="00C43D9C">
      <w:pPr>
        <w:ind w:firstLine="426"/>
        <w:jc w:val="both"/>
        <w:rPr>
          <w:color w:val="000000"/>
          <w:lang w:val="bg-BG"/>
        </w:rPr>
      </w:pPr>
      <w:r>
        <w:rPr>
          <w:b/>
          <w:bCs/>
          <w:color w:val="000000"/>
          <w:lang w:val="bg-BG"/>
        </w:rPr>
        <w:t>2.2</w:t>
      </w:r>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w:t>
      </w:r>
      <w:r w:rsidR="001C05B6">
        <w:rPr>
          <w:color w:val="000000"/>
          <w:lang w:val="bg-BG"/>
        </w:rPr>
        <w:t>ето на решения от тези органи.</w:t>
      </w:r>
    </w:p>
    <w:p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lastRenderedPageBreak/>
        <w:t>г) при акционерно дружество – лицата по чл. 241, ал. 1, чл. 242, ал. 1 и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 при командитно дружество с акции – лицата по чл. 256 във връзка с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д” – три години от датата на настъпване на обстоятелствата, освен ако в акта, с който е установено обстоятелството, е посочен друг срок.</w:t>
      </w:r>
    </w:p>
    <w:p w:rsidR="00B6512D" w:rsidRDefault="00B6512D" w:rsidP="001C05B6">
      <w:pPr>
        <w:jc w:val="both"/>
        <w:rPr>
          <w:rFonts w:eastAsia="Calibri"/>
          <w:lang w:val="bg-BG"/>
        </w:rPr>
      </w:pPr>
    </w:p>
    <w:p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1C05B6" w:rsidRPr="009B5827">
        <w:rPr>
          <w:rFonts w:eastAsia="Calibri"/>
          <w:lang w:val="bg-BG"/>
        </w:rPr>
        <w:t xml:space="preserve">по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r w:rsidR="001C05B6" w:rsidRPr="009B5827">
        <w:rPr>
          <w:rFonts w:eastAsia="Calibri"/>
          <w:lang w:val="bg-BG"/>
        </w:rPr>
        <w:t xml:space="preserve">по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3F3409" w:rsidRDefault="003F3409" w:rsidP="00B6512D">
      <w:pPr>
        <w:jc w:val="both"/>
        <w:rPr>
          <w:rFonts w:eastAsia="Calibri"/>
          <w:b/>
          <w:lang w:val="bg-BG"/>
        </w:rPr>
      </w:pPr>
    </w:p>
    <w:p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p>
    <w:p w:rsidR="009F4941" w:rsidRDefault="009F4941" w:rsidP="00A127A9">
      <w:pPr>
        <w:ind w:firstLine="426"/>
        <w:jc w:val="both"/>
        <w:rPr>
          <w:rFonts w:eastAsia="Calibri"/>
          <w:lang w:val="bg-BG"/>
        </w:rPr>
      </w:pPr>
      <w:r>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w:t>
      </w:r>
      <w:r w:rsidRPr="009B5827">
        <w:rPr>
          <w:rFonts w:eastAsia="Batang"/>
          <w:bCs/>
          <w:iCs/>
          <w:color w:val="000000"/>
          <w:lang w:val="bg-BG" w:eastAsia="bg-BG"/>
        </w:rPr>
        <w:lastRenderedPageBreak/>
        <w:t xml:space="preserve">преференциален данъчен режим, </w:t>
      </w:r>
      <w:r>
        <w:rPr>
          <w:rFonts w:eastAsia="Batang"/>
          <w:bCs/>
          <w:iCs/>
          <w:color w:val="000000"/>
          <w:lang w:val="bg-BG" w:eastAsia="bg-BG"/>
        </w:rPr>
        <w:t>контролираните</w:t>
      </w:r>
      <w:r w:rsidRPr="009B5827">
        <w:rPr>
          <w:rFonts w:eastAsia="Batang"/>
          <w:bCs/>
          <w:iCs/>
          <w:color w:val="000000"/>
          <w:lang w:val="bg-BG" w:eastAsia="bg-BG"/>
        </w:rPr>
        <w:t xml:space="preserve"> тях лица и техните действителни собственици.</w:t>
      </w:r>
    </w:p>
    <w:p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2239E5" w:rsidRDefault="002239E5" w:rsidP="00A127A9">
      <w:pPr>
        <w:tabs>
          <w:tab w:val="left" w:pos="709"/>
        </w:tabs>
        <w:ind w:firstLine="426"/>
        <w:jc w:val="both"/>
        <w:rPr>
          <w:b/>
          <w:lang w:val="bg-BG"/>
        </w:rPr>
      </w:pPr>
    </w:p>
    <w:p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w:t>
      </w:r>
    </w:p>
    <w:p w:rsidR="00B6512D" w:rsidRPr="00B6512D" w:rsidRDefault="00B6512D" w:rsidP="00A127A9">
      <w:pPr>
        <w:tabs>
          <w:tab w:val="left" w:pos="709"/>
        </w:tabs>
        <w:ind w:firstLine="426"/>
        <w:jc w:val="both"/>
        <w:rPr>
          <w:b/>
          <w:lang w:val="bg-BG"/>
        </w:rPr>
      </w:pPr>
    </w:p>
    <w:p w:rsidR="00E11489" w:rsidRPr="009B5827" w:rsidRDefault="0064133A" w:rsidP="00A127A9">
      <w:pPr>
        <w:tabs>
          <w:tab w:val="left" w:pos="709"/>
        </w:tabs>
        <w:ind w:firstLine="426"/>
        <w:jc w:val="both"/>
        <w:rPr>
          <w:rFonts w:eastAsia="Calibri"/>
          <w:b/>
          <w:bCs/>
          <w:u w:val="single"/>
          <w:lang w:val="bg-BG"/>
        </w:rPr>
      </w:pPr>
      <w:r>
        <w:rPr>
          <w:rFonts w:eastAsia="Calibri"/>
          <w:b/>
          <w:bCs/>
          <w:u w:val="single"/>
          <w:lang w:val="bg-BG"/>
        </w:rPr>
        <w:t>3</w:t>
      </w:r>
      <w:r w:rsidR="00E11489" w:rsidRPr="009B5827">
        <w:rPr>
          <w:rFonts w:eastAsia="Calibri"/>
          <w:b/>
          <w:bCs/>
          <w:u w:val="single"/>
          <w:lang w:val="bg-BG"/>
        </w:rPr>
        <w:t>. КРИТЕРИИ ЗА ПОДБОР</w:t>
      </w:r>
    </w:p>
    <w:p w:rsidR="009B7475" w:rsidRDefault="009B7475" w:rsidP="002F76CA">
      <w:pPr>
        <w:pStyle w:val="a3"/>
        <w:tabs>
          <w:tab w:val="left" w:pos="709"/>
        </w:tabs>
        <w:ind w:left="426"/>
        <w:jc w:val="both"/>
        <w:rPr>
          <w:b/>
          <w:bCs/>
          <w:iCs/>
        </w:rPr>
      </w:pPr>
    </w:p>
    <w:p w:rsidR="009B7475" w:rsidRDefault="009B7475" w:rsidP="002F76CA">
      <w:pPr>
        <w:pStyle w:val="a3"/>
        <w:tabs>
          <w:tab w:val="left" w:pos="709"/>
        </w:tabs>
        <w:ind w:left="426"/>
        <w:jc w:val="both"/>
        <w:rPr>
          <w:b/>
          <w:bCs/>
          <w:iCs/>
        </w:rPr>
      </w:pPr>
      <w:r>
        <w:rPr>
          <w:b/>
          <w:bCs/>
          <w:iCs/>
        </w:rPr>
        <w:t xml:space="preserve">3.1. Годност (правоспособност) за упражняване на професионална дейност </w:t>
      </w:r>
    </w:p>
    <w:p w:rsidR="009B7475" w:rsidRDefault="009B7475" w:rsidP="009B7475">
      <w:pPr>
        <w:tabs>
          <w:tab w:val="left" w:pos="709"/>
        </w:tabs>
        <w:jc w:val="both"/>
        <w:rPr>
          <w:lang w:eastAsia="bg-BG"/>
        </w:rPr>
      </w:pPr>
    </w:p>
    <w:p w:rsidR="004366B8" w:rsidRPr="004366B8" w:rsidRDefault="004366B8" w:rsidP="004366B8">
      <w:pPr>
        <w:jc w:val="both"/>
        <w:rPr>
          <w:lang w:val="bg-BG" w:eastAsia="bg-BG"/>
        </w:rPr>
      </w:pPr>
      <w:r w:rsidRPr="004366B8">
        <w:rPr>
          <w:lang w:val="bg-BG" w:eastAsia="bg-BG"/>
        </w:rPr>
        <w:t>В съответствие с чл. 60, ал. 1 от ЗОП участникът трябва да е вписан в регистъра на туроператорите и туристическите агенти към Министерство на туризма, а за чуждестранни лица – в аналогични регистри съгласно законодателството на държавата членка, в която са установени. Изискуемата информация се посочва в част ІV, раздел А „Годност“ на ЕЕДОП. Доказва се с представяне на валидно Удостоверение за регистрация на туроператор/туристически агент по Закона за туризма, или с валиден еквивалентен документ, издаден от компетентен орган за чуждестранни участници или удостоверение за наличието на такава регистрация с посочване на номера на регистрацията в Регистъра на туроператорите и туристическите агенти или на еквивалентна регистрация за чуждестранните лица. Документът за доказване съответствието с поставеното изискване се представя от участника, определен за изпълнител или при поискване в хода на процедурата – в случаите на чл. 67, ал. 5 и 6 ЗОП.</w:t>
      </w:r>
    </w:p>
    <w:p w:rsidR="004366B8" w:rsidRPr="004366B8" w:rsidRDefault="004366B8" w:rsidP="004366B8">
      <w:pPr>
        <w:jc w:val="both"/>
        <w:rPr>
          <w:lang w:val="bg-BG" w:eastAsia="bg-BG"/>
        </w:rPr>
      </w:pPr>
    </w:p>
    <w:p w:rsidR="004366B8" w:rsidRPr="003427EA" w:rsidRDefault="004366B8" w:rsidP="003427EA">
      <w:pPr>
        <w:jc w:val="both"/>
        <w:rPr>
          <w:lang w:val="bg-BG" w:eastAsia="bg-BG"/>
        </w:rPr>
      </w:pPr>
      <w:r w:rsidRPr="004366B8">
        <w:rPr>
          <w:lang w:val="bg-BG" w:eastAsia="bg-BG"/>
        </w:rPr>
        <w:t>- Да притежава лиценз за превоз на пътници съобразно изискванията на Наредба № 33 от 03.11.1999 г. за обществен превоз на пътници и товари на територията на Република България;</w:t>
      </w:r>
      <w:r w:rsidRPr="004366B8">
        <w:rPr>
          <w:rFonts w:eastAsia="Calibri"/>
          <w:lang w:val="bg-BG"/>
        </w:rPr>
        <w:t xml:space="preserve"> </w:t>
      </w:r>
      <w:r w:rsidRPr="004366B8">
        <w:rPr>
          <w:lang w:val="bg-BG" w:eastAsia="bg-BG"/>
        </w:rPr>
        <w:t>Изискуемата информация се посочва в част ІV, раздел А „Годност“ на ЕЕДОП. Доказва се с представяне на валиден лиценз за извършване на обществен превоз на пътници или с валиден еквивалентен документ, издаден от компетентен орган за чуждестранни участници. Документът за доказване съответствието с поставеното изискване се представя от участника, определен за изпълнител или при поискване в хода на процедурата – в случаите на чл. 67, ал. 5 и 6 ЗОП.</w:t>
      </w:r>
    </w:p>
    <w:p w:rsidR="00D07FBC" w:rsidRPr="009B7475" w:rsidRDefault="00D07FBC" w:rsidP="009B7475">
      <w:pPr>
        <w:tabs>
          <w:tab w:val="left" w:pos="709"/>
        </w:tabs>
        <w:jc w:val="both"/>
        <w:rPr>
          <w:b/>
          <w:bCs/>
          <w:iCs/>
        </w:rPr>
      </w:pPr>
    </w:p>
    <w:p w:rsidR="009B7475" w:rsidRPr="00FA6615" w:rsidRDefault="009B7475" w:rsidP="00FA6615">
      <w:pPr>
        <w:pStyle w:val="a3"/>
        <w:tabs>
          <w:tab w:val="left" w:pos="709"/>
        </w:tabs>
        <w:ind w:left="426"/>
        <w:jc w:val="both"/>
        <w:rPr>
          <w:b/>
          <w:bCs/>
          <w:iCs/>
        </w:rPr>
      </w:pPr>
      <w:r>
        <w:rPr>
          <w:b/>
          <w:bCs/>
          <w:iCs/>
        </w:rPr>
        <w:t xml:space="preserve">3.2. </w:t>
      </w:r>
      <w:r w:rsidR="00470240" w:rsidRPr="006D41A2">
        <w:rPr>
          <w:b/>
          <w:bCs/>
          <w:iCs/>
        </w:rPr>
        <w:t>Техниче</w:t>
      </w:r>
      <w:bookmarkStart w:id="8" w:name="_Toc355016341"/>
      <w:r w:rsidR="00FA6615">
        <w:rPr>
          <w:b/>
          <w:bCs/>
          <w:iCs/>
        </w:rPr>
        <w:t>ски и професионални способности</w:t>
      </w:r>
    </w:p>
    <w:p w:rsidR="003427EA" w:rsidRPr="003427EA" w:rsidRDefault="003427EA" w:rsidP="003427EA">
      <w:pPr>
        <w:pStyle w:val="a3"/>
        <w:numPr>
          <w:ilvl w:val="0"/>
          <w:numId w:val="47"/>
        </w:numPr>
        <w:jc w:val="both"/>
      </w:pPr>
      <w:r w:rsidRPr="003427EA">
        <w:t>Участникът трябва да е изпълнил успешно най-малко една дейност с предмет и обем, сходен с този на поръчката за последните 3 (три) години от датата на подаване на офертата. Под „дейност с предмет и обем, сходен с този на поръчката“ се разбира: „логистична услуга, свързана с организирането на групови пътувания за не по-малко от 60 деца, в т.ч. осигуряване на транспорт, хотелско настаняване и изхранване“.</w:t>
      </w:r>
    </w:p>
    <w:p w:rsidR="003427EA" w:rsidRPr="003427EA" w:rsidRDefault="003427EA" w:rsidP="003427EA">
      <w:pPr>
        <w:jc w:val="both"/>
        <w:rPr>
          <w:lang w:val="bg-BG" w:eastAsia="bg-BG"/>
        </w:rPr>
      </w:pPr>
      <w:r w:rsidRPr="003427EA">
        <w:rPr>
          <w:lang w:val="bg-BG" w:eastAsia="bg-BG"/>
        </w:rPr>
        <w:t xml:space="preserve">Участникът следва да предостави изискуемата информация в Част ІV, Раздел В, т. 1б) от ЕЕДОП за услугите с предмет и обем, сходен с този на поръчката, с посочване на стойностите, датите и получателите, изпълнени за последните три години, считано от датата на подаване на офертата. </w:t>
      </w:r>
      <w:r w:rsidRPr="003427EA">
        <w:rPr>
          <w:lang w:val="bg-BG" w:eastAsia="bg-BG"/>
        </w:rPr>
        <w:lastRenderedPageBreak/>
        <w:t>Документи за доказване на изискването – доказателства за изпълнени  услуги с предмет и обем, сходен с този на поръчката за последните три години, считано от датата на подаване на офертата, а именно удостоверения, издадени от получателя или от друг компетентен орган на услугата и/или чрез посочване на публичен регистър, в който е публикувана информация за извършената услуга и/или други доказателства по преценка на участника. Документите за доказване на изискването се представят от участника, определен за изпълнител, или при поискване в хода на процедурата в случаите на чл. 67, ал. 5 и 6 ЗОП.</w:t>
      </w:r>
    </w:p>
    <w:p w:rsidR="003427EA" w:rsidRPr="003427EA" w:rsidRDefault="003427EA" w:rsidP="003427EA">
      <w:pPr>
        <w:pStyle w:val="a3"/>
        <w:numPr>
          <w:ilvl w:val="0"/>
          <w:numId w:val="47"/>
        </w:numPr>
        <w:jc w:val="both"/>
      </w:pPr>
      <w:r w:rsidRPr="003427EA">
        <w:t>Да разполага най-малко с двама специалисти, притежаващи минимум 3 (три) години опит в сферата на изпълнение на логистични услуги, свързани с организирането на пътувания. Участникът следва да предостави изискуемата информация в Част ІV, Раздел В, т. 6 от ЕЕДОП; Документи за доказване на изискването – списък на персонала, който ще изпълнява поръчката, в който се посочва професионалната компетентност на лицата. Документите за доказване на изискването се представят от участника, определен за изпълнител, или при поискване в хода на процедурата – в случаите на чл. 67, ал. 5 и 6 ЗОП.</w:t>
      </w:r>
    </w:p>
    <w:p w:rsidR="00C96F30" w:rsidRPr="003427EA" w:rsidRDefault="00C96F30" w:rsidP="00A127A9">
      <w:pPr>
        <w:tabs>
          <w:tab w:val="left" w:pos="709"/>
        </w:tabs>
        <w:ind w:firstLine="426"/>
        <w:jc w:val="both"/>
        <w:rPr>
          <w:lang w:val="bg-BG" w:eastAsia="bg-BG"/>
        </w:rPr>
      </w:pPr>
    </w:p>
    <w:p w:rsidR="003427EA" w:rsidRDefault="003427EA" w:rsidP="00A127A9">
      <w:pPr>
        <w:tabs>
          <w:tab w:val="left" w:pos="709"/>
        </w:tabs>
        <w:ind w:firstLine="426"/>
        <w:jc w:val="both"/>
        <w:rPr>
          <w:lang w:val="bg-BG" w:eastAsia="bg-BG"/>
        </w:rPr>
      </w:pPr>
    </w:p>
    <w:p w:rsidR="003427EA" w:rsidRDefault="003427EA" w:rsidP="00A127A9">
      <w:pPr>
        <w:tabs>
          <w:tab w:val="left" w:pos="709"/>
        </w:tabs>
        <w:ind w:firstLine="426"/>
        <w:jc w:val="both"/>
        <w:rPr>
          <w:lang w:val="bg-BG" w:eastAsia="sr-Cyrl-CS"/>
        </w:rPr>
      </w:pPr>
    </w:p>
    <w:p w:rsidR="00D932D9" w:rsidRDefault="00D932D9" w:rsidP="00A127A9">
      <w:pPr>
        <w:tabs>
          <w:tab w:val="left" w:pos="709"/>
        </w:tabs>
        <w:ind w:firstLine="426"/>
        <w:jc w:val="both"/>
        <w:rPr>
          <w:lang w:val="bg-BG" w:eastAsia="sr-Cyrl-CS"/>
        </w:rPr>
      </w:pPr>
      <w:r>
        <w:rPr>
          <w:lang w:val="bg-BG" w:eastAsia="sr-Cyrl-CS"/>
        </w:rPr>
        <w:t xml:space="preserve">В случаите, когато се подава повече от един ЕЕДОП, </w:t>
      </w:r>
      <w:r w:rsidR="009E57AC">
        <w:rPr>
          <w:lang w:val="bg-BG" w:eastAsia="sr-Cyrl-CS"/>
        </w:rPr>
        <w:t>обстоятелс</w:t>
      </w:r>
      <w:r w:rsidR="000E49E0">
        <w:rPr>
          <w:lang w:val="bg-BG" w:eastAsia="sr-Cyrl-CS"/>
        </w:rPr>
        <w:t>т</w:t>
      </w:r>
      <w:r w:rsidR="009E57AC">
        <w:rPr>
          <w:lang w:val="bg-BG" w:eastAsia="sr-Cyrl-CS"/>
        </w:rPr>
        <w:t>вата, свързани с критериите за подбор, се съдържат само в ЕЕДОП, п</w:t>
      </w:r>
      <w:r w:rsidR="000E49E0">
        <w:rPr>
          <w:lang w:val="bg-BG" w:eastAsia="sr-Cyrl-CS"/>
        </w:rPr>
        <w:t>о</w:t>
      </w:r>
      <w:r w:rsidR="009E57AC">
        <w:rPr>
          <w:lang w:val="bg-BG" w:eastAsia="sr-Cyrl-CS"/>
        </w:rPr>
        <w:t>дписан от лице, което може самостоятелно да представлява съответния стопански субект и не е необходимо да се попълват ЕЕДОП на другите лиц</w:t>
      </w:r>
      <w:r w:rsidR="000E49E0">
        <w:rPr>
          <w:lang w:val="bg-BG" w:eastAsia="sr-Cyrl-CS"/>
        </w:rPr>
        <w:t>а</w:t>
      </w:r>
      <w:r w:rsidR="009E57AC">
        <w:rPr>
          <w:lang w:val="bg-BG" w:eastAsia="sr-Cyrl-CS"/>
        </w:rPr>
        <w:t>.</w:t>
      </w:r>
    </w:p>
    <w:p w:rsidR="007867EB" w:rsidRDefault="007867EB" w:rsidP="007867EB">
      <w:pPr>
        <w:tabs>
          <w:tab w:val="left" w:pos="990"/>
        </w:tabs>
        <w:overflowPunct w:val="0"/>
        <w:autoSpaceDE w:val="0"/>
        <w:autoSpaceDN w:val="0"/>
        <w:adjustRightInd w:val="0"/>
        <w:spacing w:line="276" w:lineRule="auto"/>
        <w:jc w:val="both"/>
        <w:textAlignment w:val="baseline"/>
        <w:rPr>
          <w:rFonts w:ascii="Cambria" w:eastAsia="Calibri" w:hAnsi="Cambria"/>
          <w:bCs/>
          <w:lang w:val="bg-BG"/>
        </w:rPr>
      </w:pPr>
    </w:p>
    <w:p w:rsidR="007867EB" w:rsidRPr="007867EB" w:rsidRDefault="007867EB" w:rsidP="007867EB">
      <w:pPr>
        <w:tabs>
          <w:tab w:val="left" w:pos="990"/>
        </w:tabs>
        <w:overflowPunct w:val="0"/>
        <w:autoSpaceDE w:val="0"/>
        <w:autoSpaceDN w:val="0"/>
        <w:adjustRightInd w:val="0"/>
        <w:spacing w:line="276" w:lineRule="auto"/>
        <w:jc w:val="both"/>
        <w:textAlignment w:val="baseline"/>
        <w:rPr>
          <w:rFonts w:ascii="Cambria" w:eastAsia="Calibri" w:hAnsi="Cambria"/>
          <w:b/>
          <w:bCs/>
          <w:lang w:val="bg-BG"/>
        </w:rPr>
      </w:pPr>
      <w:r w:rsidRPr="007867EB">
        <w:rPr>
          <w:rFonts w:ascii="Cambria" w:eastAsia="Calibri" w:hAnsi="Cambria"/>
          <w:b/>
          <w:bCs/>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867EB" w:rsidRDefault="007867EB" w:rsidP="00A127A9">
      <w:pPr>
        <w:tabs>
          <w:tab w:val="left" w:pos="709"/>
        </w:tabs>
        <w:ind w:firstLine="426"/>
        <w:jc w:val="both"/>
        <w:rPr>
          <w:lang w:val="bg-BG" w:eastAsia="sr-Cyrl-CS"/>
        </w:rPr>
      </w:pPr>
    </w:p>
    <w:p w:rsidR="007867EB" w:rsidRDefault="007867EB" w:rsidP="00A127A9">
      <w:pPr>
        <w:tabs>
          <w:tab w:val="left" w:pos="709"/>
        </w:tabs>
        <w:ind w:firstLine="426"/>
        <w:jc w:val="both"/>
      </w:pPr>
      <w: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В случай, че участниците ползват подизпълнители в офертата следва да се представи доказателство за поетите от подизпълнителите задължения. </w:t>
      </w:r>
    </w:p>
    <w:p w:rsidR="007867EB" w:rsidRPr="007867EB" w:rsidRDefault="007867EB" w:rsidP="007867EB">
      <w:pPr>
        <w:tabs>
          <w:tab w:val="left" w:pos="709"/>
        </w:tabs>
        <w:ind w:firstLine="426"/>
        <w:jc w:val="both"/>
        <w:rPr>
          <w:b/>
          <w:lang w:val="bg-BG" w:eastAsia="sr-Cyrl-CS"/>
        </w:rPr>
      </w:pPr>
      <w:r w:rsidRPr="00C96F30">
        <w:rPr>
          <w:b/>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условията на чл. 65, ал. 1-5 и ал. 7 от ЗОП.</w:t>
      </w:r>
    </w:p>
    <w:p w:rsidR="00D932D9" w:rsidRDefault="007867EB" w:rsidP="00A127A9">
      <w:pPr>
        <w:tabs>
          <w:tab w:val="left" w:pos="709"/>
        </w:tabs>
        <w:ind w:firstLine="426"/>
        <w:jc w:val="both"/>
        <w:rPr>
          <w:lang w:val="bg-BG" w:eastAsia="sr-Cyrl-CS"/>
        </w:rPr>
      </w:pPr>
      <w:r>
        <w:t>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0F1438" w:rsidRDefault="000F1438" w:rsidP="00A127A9">
      <w:pPr>
        <w:tabs>
          <w:tab w:val="left" w:pos="709"/>
        </w:tabs>
        <w:ind w:firstLine="426"/>
        <w:jc w:val="both"/>
        <w:rPr>
          <w:b/>
          <w:lang w:val="bg-BG" w:eastAsia="sr-Cyrl-CS"/>
        </w:rPr>
      </w:pPr>
    </w:p>
    <w:p w:rsidR="00507119" w:rsidRPr="00507119" w:rsidRDefault="00507119" w:rsidP="00A127A9">
      <w:pPr>
        <w:tabs>
          <w:tab w:val="left" w:pos="709"/>
        </w:tabs>
        <w:ind w:firstLine="426"/>
        <w:jc w:val="both"/>
        <w:rPr>
          <w:b/>
          <w:lang w:val="bg-BG" w:eastAsia="sr-Cyrl-CS"/>
        </w:rPr>
      </w:pPr>
      <w:r w:rsidRPr="005D36CB">
        <w:rPr>
          <w:b/>
          <w:lang w:val="bg-BG" w:eastAsia="sr-Cyrl-CS"/>
        </w:rPr>
        <w:lastRenderedPageBreak/>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000E49E0" w:rsidRPr="005D36CB">
        <w:rPr>
          <w:b/>
          <w:lang w:eastAsia="sr-Cyrl-CS"/>
        </w:rPr>
        <w:t>V</w:t>
      </w:r>
      <w:r w:rsidRPr="005D36CB">
        <w:rPr>
          <w:b/>
          <w:lang w:val="bg-BG" w:eastAsia="sr-Cyrl-CS"/>
        </w:rPr>
        <w:t xml:space="preserve"> Указания за подготовка на образците на документи, както и настоящите разписани указания.</w:t>
      </w:r>
      <w:r w:rsidRPr="00507119">
        <w:rPr>
          <w:b/>
          <w:lang w:val="bg-BG" w:eastAsia="sr-Cyrl-CS"/>
        </w:rPr>
        <w:t xml:space="preserve"> </w:t>
      </w:r>
    </w:p>
    <w:p w:rsidR="00507119" w:rsidRPr="00573CAF" w:rsidRDefault="00507119" w:rsidP="00B12B53">
      <w:pPr>
        <w:tabs>
          <w:tab w:val="left" w:pos="709"/>
        </w:tabs>
        <w:ind w:firstLine="426"/>
        <w:jc w:val="both"/>
        <w:rPr>
          <w:lang w:val="bg-BG" w:eastAsia="sr-Cyrl-CS"/>
        </w:rPr>
      </w:pPr>
      <w:r>
        <w:rPr>
          <w:lang w:val="bg-BG" w:eastAsia="sr-Cyrl-CS"/>
        </w:rPr>
        <w:t>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 документите по чл. 58 от ЗОП, документи удостоверяващи съответствието с</w:t>
      </w:r>
      <w:r w:rsidR="00B12B53">
        <w:rPr>
          <w:lang w:val="bg-BG" w:eastAsia="sr-Cyrl-CS"/>
        </w:rPr>
        <w:t xml:space="preserve"> поставените критерии за подбор, </w:t>
      </w:r>
      <w:r w:rsidR="00B12B53" w:rsidRPr="00B12B53">
        <w:rPr>
          <w:color w:val="000000"/>
          <w:lang w:val="bg-BG" w:eastAsia="bg-BG"/>
        </w:rPr>
        <w:t xml:space="preserve">както и Декларация по </w:t>
      </w:r>
      <w:r w:rsidR="00B12B53" w:rsidRPr="00B12B53">
        <w:rPr>
          <w:color w:val="000000"/>
          <w:lang w:val="en-GB" w:eastAsia="bg-BG"/>
        </w:rPr>
        <w:t xml:space="preserve">чл. 6, ал. 2 от Закона за мерките срещу изпирането на пари и </w:t>
      </w:r>
      <w:r w:rsidR="00B12B53" w:rsidRPr="00B12B53">
        <w:rPr>
          <w:color w:val="000000"/>
          <w:lang w:val="bg-BG" w:eastAsia="bg-BG"/>
        </w:rPr>
        <w:t xml:space="preserve">Декларация </w:t>
      </w:r>
      <w:r w:rsidR="00B12B53" w:rsidRPr="00B12B53">
        <w:rPr>
          <w:color w:val="000000"/>
          <w:lang w:val="en-GB" w:eastAsia="bg-BG"/>
        </w:rPr>
        <w:t>по чл. 4, ал.</w:t>
      </w:r>
      <w:r w:rsidR="00B12B53">
        <w:rPr>
          <w:color w:val="000000"/>
          <w:lang w:val="en-GB" w:eastAsia="bg-BG"/>
        </w:rPr>
        <w:t xml:space="preserve"> 7 и по чл. 6, ал. 5, т. 3 ЗМИП. </w:t>
      </w:r>
    </w:p>
    <w:p w:rsidR="00D04265" w:rsidRDefault="00677D89" w:rsidP="00A127A9">
      <w:pPr>
        <w:tabs>
          <w:tab w:val="left" w:pos="709"/>
        </w:tabs>
        <w:ind w:firstLine="426"/>
        <w:jc w:val="both"/>
        <w:rPr>
          <w:lang w:val="bg-BG" w:eastAsia="sr-Cyrl-CS"/>
        </w:rPr>
      </w:pPr>
      <w:r>
        <w:rPr>
          <w:lang w:val="bg-BG" w:eastAsia="sr-Cyrl-CS"/>
        </w:rPr>
        <w:t xml:space="preserve">Тези документи </w:t>
      </w:r>
      <w:r w:rsidR="00D04265">
        <w:rPr>
          <w:lang w:val="bg-BG" w:eastAsia="sr-Cyrl-CS"/>
        </w:rPr>
        <w:t>могат да бъдат изисквани и при условията по чл. 67, ал. 5 от ЗОП. Документите се представят и за подизпълнителите и третите лица, ако има такива.</w:t>
      </w:r>
    </w:p>
    <w:p w:rsidR="00D04265" w:rsidRDefault="00D04265" w:rsidP="00A127A9">
      <w:pPr>
        <w:tabs>
          <w:tab w:val="left" w:pos="709"/>
        </w:tabs>
        <w:ind w:firstLine="426"/>
        <w:jc w:val="both"/>
        <w:rPr>
          <w:lang w:val="bg-BG" w:eastAsia="sr-Cyrl-CS"/>
        </w:rPr>
      </w:pPr>
      <w:r>
        <w:rPr>
          <w:lang w:val="bg-BG" w:eastAsia="sr-Cyrl-CS"/>
        </w:rPr>
        <w:t>Възложителят няма да изисква документи, които вече са му били предоставени от участника или са му служебно известни.</w:t>
      </w:r>
    </w:p>
    <w:p w:rsidR="00D04265" w:rsidRDefault="00D04265" w:rsidP="00A127A9">
      <w:pPr>
        <w:tabs>
          <w:tab w:val="left" w:pos="709"/>
        </w:tabs>
        <w:ind w:firstLine="426"/>
        <w:jc w:val="both"/>
        <w:rPr>
          <w:lang w:val="bg-BG" w:eastAsia="sr-Cyrl-CS"/>
        </w:rPr>
      </w:pPr>
    </w:p>
    <w:p w:rsidR="00C96F30" w:rsidRDefault="00C96F30" w:rsidP="00A127A9">
      <w:pPr>
        <w:tabs>
          <w:tab w:val="left" w:pos="709"/>
        </w:tabs>
        <w:ind w:firstLine="426"/>
        <w:jc w:val="both"/>
        <w:rPr>
          <w:lang w:val="bg-BG" w:eastAsia="sr-Cyrl-CS"/>
        </w:rPr>
      </w:pPr>
    </w:p>
    <w:p w:rsidR="00C96F30" w:rsidRDefault="00C96F30" w:rsidP="00A127A9">
      <w:pPr>
        <w:tabs>
          <w:tab w:val="left" w:pos="709"/>
        </w:tabs>
        <w:ind w:firstLine="426"/>
        <w:jc w:val="both"/>
        <w:rPr>
          <w:lang w:val="bg-BG" w:eastAsia="sr-Cyrl-CS"/>
        </w:rPr>
      </w:pPr>
    </w:p>
    <w:p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 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rsidR="006650AB" w:rsidRDefault="006650AB" w:rsidP="00A127A9">
      <w:pPr>
        <w:tabs>
          <w:tab w:val="left" w:pos="709"/>
        </w:tabs>
        <w:ind w:firstLine="426"/>
        <w:jc w:val="both"/>
        <w:rPr>
          <w:lang w:val="bg-BG" w:eastAsia="sr-Cyrl-CS"/>
        </w:rPr>
      </w:pPr>
      <w:r>
        <w:rPr>
          <w:lang w:val="bg-BG" w:eastAsia="sr-Cyrl-CS"/>
        </w:rPr>
        <w:t xml:space="preserve">Участникът ще бъде отстранен от участие в процедурата за възлагане на настоящата обществена поръчка, ако </w:t>
      </w:r>
      <w:r w:rsidR="00677D89">
        <w:rPr>
          <w:lang w:val="bg-BG" w:eastAsia="sr-Cyrl-CS"/>
        </w:rPr>
        <w:t>представи</w:t>
      </w:r>
      <w:r>
        <w:rPr>
          <w:lang w:val="bg-BG" w:eastAsia="sr-Cyrl-CS"/>
        </w:rPr>
        <w:t xml:space="preserve"> оферта с по-кратък срок на валидност или откаже да го удължи, при поискване от възложителя.</w:t>
      </w:r>
    </w:p>
    <w:p w:rsidR="006650AB" w:rsidRDefault="006650AB" w:rsidP="00A127A9">
      <w:pPr>
        <w:tabs>
          <w:tab w:val="left" w:pos="709"/>
        </w:tabs>
        <w:ind w:firstLine="426"/>
        <w:jc w:val="both"/>
        <w:rPr>
          <w:lang w:val="bg-BG" w:eastAsia="sr-Cyrl-CS"/>
        </w:rPr>
      </w:pPr>
    </w:p>
    <w:p w:rsidR="00341B0F" w:rsidRPr="0064133A" w:rsidRDefault="0064133A" w:rsidP="00341B0F">
      <w:pPr>
        <w:tabs>
          <w:tab w:val="left" w:pos="709"/>
        </w:tabs>
        <w:ind w:firstLine="426"/>
        <w:jc w:val="both"/>
        <w:rPr>
          <w:b/>
          <w:bCs/>
          <w:u w:val="single"/>
          <w:lang w:val="bg-BG"/>
        </w:rPr>
      </w:pPr>
      <w:r w:rsidRPr="0064133A">
        <w:rPr>
          <w:b/>
          <w:bCs/>
          <w:u w:val="single"/>
          <w:lang w:val="bg-BG"/>
        </w:rPr>
        <w:t>5</w:t>
      </w:r>
      <w:r w:rsidR="00341B0F" w:rsidRPr="0064133A">
        <w:rPr>
          <w:b/>
          <w:bCs/>
          <w:u w:val="single"/>
          <w:lang w:val="bg-BG"/>
        </w:rPr>
        <w:t>. ГАРАНЦИЯ ЗА ИЗПЪЛНЕНИЕ НА ДОГОВОРА - УСЛОВИЯ И РАЗМЕР</w:t>
      </w:r>
    </w:p>
    <w:p w:rsidR="00341B0F" w:rsidRPr="009B5827" w:rsidRDefault="00341B0F" w:rsidP="00E224BD">
      <w:pPr>
        <w:tabs>
          <w:tab w:val="left" w:pos="709"/>
        </w:tabs>
        <w:ind w:firstLine="426"/>
        <w:jc w:val="both"/>
        <w:rPr>
          <w:lang w:val="bg-BG"/>
        </w:rPr>
      </w:pPr>
      <w:r w:rsidRPr="00341B0F">
        <w:rPr>
          <w:b/>
          <w:lang w:val="bg-BG"/>
        </w:rPr>
        <w:t>5.1.</w:t>
      </w:r>
      <w:r>
        <w:rPr>
          <w:lang w:val="bg-BG"/>
        </w:rPr>
        <w:t xml:space="preserve"> </w:t>
      </w:r>
      <w:r w:rsidRPr="009B5827">
        <w:rPr>
          <w:lang w:val="bg-BG"/>
        </w:rPr>
        <w:t>Гаранцията</w:t>
      </w:r>
      <w:r>
        <w:rPr>
          <w:lang w:val="bg-BG"/>
        </w:rPr>
        <w:t>, обезпечаваща изпълнението на</w:t>
      </w:r>
      <w:r w:rsidR="00DF1C4F">
        <w:rPr>
          <w:lang w:val="bg-BG"/>
        </w:rPr>
        <w:t xml:space="preserve"> договора е в размер на 5</w:t>
      </w:r>
      <w:r w:rsidRPr="009B5827">
        <w:rPr>
          <w:lang w:val="bg-BG"/>
        </w:rPr>
        <w:t xml:space="preserve">% </w:t>
      </w:r>
      <w:r w:rsidR="005D36CB">
        <w:rPr>
          <w:lang w:val="bg-BG"/>
        </w:rPr>
        <w:t xml:space="preserve">от </w:t>
      </w:r>
      <w:r w:rsidR="00DF1C4F">
        <w:rPr>
          <w:lang w:val="bg-BG"/>
        </w:rPr>
        <w:t xml:space="preserve">стойността на договора </w:t>
      </w:r>
      <w:r w:rsidR="00C54E2E">
        <w:rPr>
          <w:lang w:val="bg-BG"/>
        </w:rPr>
        <w:t xml:space="preserve">без включен ДДС </w:t>
      </w:r>
    </w:p>
    <w:p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rsidR="00341B0F" w:rsidRPr="009B5827" w:rsidRDefault="00341B0F" w:rsidP="00341B0F">
      <w:pPr>
        <w:tabs>
          <w:tab w:val="left" w:pos="709"/>
        </w:tabs>
        <w:ind w:firstLine="426"/>
        <w:jc w:val="both"/>
        <w:rPr>
          <w:lang w:val="bg-BG"/>
        </w:rPr>
      </w:pPr>
      <w:r w:rsidRPr="009B5827">
        <w:rPr>
          <w:lang w:val="bg-BG"/>
        </w:rPr>
        <w:t>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rsidR="0064133A" w:rsidRDefault="0064133A" w:rsidP="00341B0F">
      <w:pPr>
        <w:tabs>
          <w:tab w:val="left" w:pos="709"/>
        </w:tabs>
        <w:ind w:firstLine="426"/>
        <w:jc w:val="both"/>
        <w:rPr>
          <w:lang w:val="bg-BG"/>
        </w:rPr>
      </w:pPr>
    </w:p>
    <w:p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w:t>
      </w:r>
      <w:r w:rsidR="00677D89">
        <w:rPr>
          <w:lang w:val="bg-BG"/>
        </w:rPr>
        <w:t xml:space="preserve"> да се внесе в брой на касата на Община Русе или</w:t>
      </w:r>
      <w:r w:rsidR="003B2FE4">
        <w:rPr>
          <w:lang w:val="bg-BG"/>
        </w:rPr>
        <w:t xml:space="preserve"> да се преведе по банков път по следната </w:t>
      </w:r>
      <w:r w:rsidR="006D65E0" w:rsidRPr="006D65E0">
        <w:rPr>
          <w:lang w:val="bg-BG"/>
        </w:rPr>
        <w:t xml:space="preserve">набирателна сметка на Община Русе: </w:t>
      </w:r>
    </w:p>
    <w:p w:rsidR="006D65E0" w:rsidRPr="006D65E0" w:rsidRDefault="006D65E0" w:rsidP="006D65E0">
      <w:pPr>
        <w:ind w:firstLine="426"/>
        <w:jc w:val="both"/>
        <w:rPr>
          <w:lang w:val="bg-BG"/>
        </w:rPr>
      </w:pPr>
      <w:r w:rsidRPr="006D65E0">
        <w:rPr>
          <w:lang w:val="bg-BG"/>
        </w:rPr>
        <w:t>Сметка в лв. (BGN):</w:t>
      </w:r>
    </w:p>
    <w:p w:rsidR="006D65E0" w:rsidRPr="006D65E0" w:rsidRDefault="006D65E0" w:rsidP="006D65E0">
      <w:pPr>
        <w:ind w:firstLine="426"/>
        <w:jc w:val="both"/>
        <w:rPr>
          <w:lang w:val="bg-BG"/>
        </w:rPr>
      </w:pPr>
      <w:r w:rsidRPr="006D65E0">
        <w:rPr>
          <w:lang w:val="bg-BG"/>
        </w:rPr>
        <w:t xml:space="preserve">ТБ ИНВЕСТБАНК АД, КЛОН РУСЕ, </w:t>
      </w:r>
    </w:p>
    <w:p w:rsidR="006D65E0" w:rsidRPr="006D65E0" w:rsidRDefault="006D65E0" w:rsidP="006D65E0">
      <w:pPr>
        <w:ind w:firstLine="426"/>
        <w:jc w:val="both"/>
        <w:rPr>
          <w:lang w:val="bg-BG"/>
        </w:rPr>
      </w:pPr>
      <w:r w:rsidRPr="006D65E0">
        <w:rPr>
          <w:lang w:val="bg-BG"/>
        </w:rPr>
        <w:lastRenderedPageBreak/>
        <w:t xml:space="preserve">BIG - IORTBGSF; </w:t>
      </w:r>
    </w:p>
    <w:p w:rsidR="006D65E0" w:rsidRPr="006D65E0" w:rsidRDefault="006D65E0" w:rsidP="006D65E0">
      <w:pPr>
        <w:ind w:firstLine="426"/>
        <w:rPr>
          <w:lang w:val="bg-BG"/>
        </w:rPr>
      </w:pPr>
      <w:r w:rsidRPr="006D65E0">
        <w:rPr>
          <w:lang w:val="bg-BG"/>
        </w:rPr>
        <w:t>IBAN - BG37 IORT 7379 3300 0300 00</w:t>
      </w:r>
    </w:p>
    <w:p w:rsidR="00FF0C14" w:rsidRDefault="00FF0C14" w:rsidP="006D65E0">
      <w:pPr>
        <w:tabs>
          <w:tab w:val="left" w:pos="709"/>
        </w:tabs>
        <w:ind w:firstLine="426"/>
        <w:jc w:val="both"/>
        <w:rPr>
          <w:bCs/>
          <w:lang w:val="bg-BG"/>
        </w:rPr>
      </w:pPr>
    </w:p>
    <w:p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w:t>
      </w:r>
      <w:r w:rsidR="00FF0C14">
        <w:rPr>
          <w:lang w:val="bg-BG"/>
        </w:rPr>
        <w:t>яе</w:t>
      </w:r>
      <w:r w:rsidR="00341B0F" w:rsidRPr="009B5827">
        <w:rPr>
          <w:lang w:val="bg-BG"/>
        </w:rPr>
        <w:t xml:space="preserve">ма и </w:t>
      </w:r>
      <w:r w:rsidR="00F720C9" w:rsidRPr="00F720C9">
        <w:rPr>
          <w:color w:val="000000"/>
          <w:szCs w:val="20"/>
          <w:lang w:val="bg-BG"/>
        </w:rPr>
        <w:t>да съдържа задължение на банката - гарант да извърши плащан</w:t>
      </w:r>
      <w:r w:rsidR="00F720C9">
        <w:rPr>
          <w:color w:val="000000"/>
          <w:szCs w:val="20"/>
          <w:lang w:val="bg-BG"/>
        </w:rPr>
        <w:t>е при първо писмено искане от възложителя</w:t>
      </w:r>
      <w:r w:rsidR="00F720C9" w:rsidRPr="00F720C9">
        <w:rPr>
          <w:color w:val="000000"/>
          <w:szCs w:val="20"/>
          <w:lang w:val="bg-BG"/>
        </w:rPr>
        <w:t>, деклариращ, че е налице</w:t>
      </w:r>
      <w:r w:rsidR="00F720C9">
        <w:rPr>
          <w:color w:val="000000"/>
          <w:szCs w:val="20"/>
          <w:lang w:val="bg-BG"/>
        </w:rPr>
        <w:t xml:space="preserve"> неизпълнение на задължение на изпълнителя</w:t>
      </w:r>
      <w:r w:rsidR="00F720C9" w:rsidRPr="00F720C9">
        <w:rPr>
          <w:color w:val="000000"/>
          <w:szCs w:val="20"/>
          <w:lang w:val="bg-BG"/>
        </w:rPr>
        <w:t xml:space="preserve"> или друго основание за задържане на Гаранцията за изпълнение</w:t>
      </w:r>
      <w:r w:rsidR="00F720C9">
        <w:rPr>
          <w:color w:val="000000"/>
          <w:szCs w:val="20"/>
          <w:lang w:val="bg-BG"/>
        </w:rPr>
        <w:t>, съгласно сключения договор</w:t>
      </w:r>
      <w:r w:rsidR="003E5D2F">
        <w:rPr>
          <w:lang w:val="bg-BG"/>
        </w:rPr>
        <w:t>, и</w:t>
      </w:r>
      <w:r w:rsidR="003E5D2F" w:rsidRPr="003E5D2F">
        <w:rPr>
          <w:bCs/>
          <w:lang w:val="bg-BG"/>
        </w:rPr>
        <w:t xml:space="preserve"> </w:t>
      </w:r>
      <w:r w:rsidR="003E5D2F">
        <w:rPr>
          <w:bCs/>
          <w:lang w:val="bg-BG"/>
        </w:rPr>
        <w:t xml:space="preserve">със срок на валидност най-малко </w:t>
      </w:r>
      <w:r w:rsidR="00E679CA">
        <w:rPr>
          <w:bCs/>
          <w:lang w:val="bg-BG"/>
        </w:rPr>
        <w:t>6</w:t>
      </w:r>
      <w:r w:rsidR="003E5D2F">
        <w:rPr>
          <w:bCs/>
          <w:lang w:val="bg-BG"/>
        </w:rPr>
        <w:t>0 календарни дни след срока на изпълнение</w:t>
      </w:r>
      <w:r w:rsidR="00F720C9">
        <w:rPr>
          <w:bCs/>
          <w:lang w:val="bg-BG"/>
        </w:rPr>
        <w:t>/прекратяване</w:t>
      </w:r>
      <w:r w:rsidR="003E5D2F">
        <w:rPr>
          <w:bCs/>
          <w:lang w:val="bg-BG"/>
        </w:rPr>
        <w:t xml:space="preserve"> на договора</w:t>
      </w:r>
      <w:r w:rsidR="00341B0F" w:rsidRPr="009B5827">
        <w:rPr>
          <w:lang w:val="bg-BG"/>
        </w:rPr>
        <w:t xml:space="preserve">. </w:t>
      </w:r>
    </w:p>
    <w:p w:rsidR="00CD3D2A" w:rsidRDefault="00CD3D2A" w:rsidP="003B2FE4">
      <w:pPr>
        <w:tabs>
          <w:tab w:val="left" w:pos="540"/>
          <w:tab w:val="left" w:pos="709"/>
        </w:tabs>
        <w:ind w:firstLine="426"/>
        <w:jc w:val="both"/>
        <w:rPr>
          <w:bCs/>
          <w:lang w:val="bg-BG"/>
        </w:rPr>
      </w:pPr>
    </w:p>
    <w:p w:rsidR="00CD3D2A" w:rsidRPr="008740F5" w:rsidRDefault="00CD3D2A" w:rsidP="003B2FE4">
      <w:pPr>
        <w:tabs>
          <w:tab w:val="left" w:pos="540"/>
          <w:tab w:val="left" w:pos="709"/>
        </w:tabs>
        <w:ind w:firstLine="426"/>
        <w:jc w:val="both"/>
        <w:rPr>
          <w:bCs/>
          <w:lang w:val="bg-BG"/>
        </w:rPr>
      </w:pPr>
      <w:r w:rsidRPr="008740F5">
        <w:rPr>
          <w:bCs/>
          <w:lang w:val="bg-BG"/>
        </w:rPr>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w:t>
      </w:r>
      <w:r w:rsidR="00F720C9">
        <w:rPr>
          <w:bCs/>
          <w:lang w:val="bg-BG"/>
        </w:rPr>
        <w:t xml:space="preserve"> на конкретния договор</w:t>
      </w:r>
      <w:r w:rsidRPr="008740F5">
        <w:rPr>
          <w:bCs/>
          <w:lang w:val="bg-BG"/>
        </w:rPr>
        <w:t xml:space="preserve"> чрез покритие на отговорността на изпълнителя, то застраховката следва да отговаря на следните изисквания:</w:t>
      </w:r>
    </w:p>
    <w:p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rsidR="006C6547" w:rsidRPr="008740F5" w:rsidRDefault="006C6547" w:rsidP="00CF48C3">
      <w:pPr>
        <w:tabs>
          <w:tab w:val="left" w:pos="540"/>
          <w:tab w:val="left" w:pos="709"/>
        </w:tabs>
        <w:ind w:firstLine="426"/>
        <w:jc w:val="both"/>
        <w:rPr>
          <w:bCs/>
          <w:lang w:val="bg-BG"/>
        </w:rPr>
      </w:pPr>
      <w:r w:rsidRPr="008740F5">
        <w:rPr>
          <w:bCs/>
          <w:lang w:val="bg-BG"/>
        </w:rPr>
        <w:t>- застрахователната сума по застрахов</w:t>
      </w:r>
      <w:r w:rsidR="00DF1C4F">
        <w:rPr>
          <w:bCs/>
          <w:lang w:val="bg-BG"/>
        </w:rPr>
        <w:t>ката следва да бъде равна на 5</w:t>
      </w:r>
      <w:r w:rsidR="007C469D">
        <w:rPr>
          <w:bCs/>
          <w:lang w:val="bg-BG"/>
        </w:rPr>
        <w:t>% (</w:t>
      </w:r>
      <w:r w:rsidR="00DF1C4F">
        <w:rPr>
          <w:bCs/>
          <w:lang w:val="bg-BG"/>
        </w:rPr>
        <w:t xml:space="preserve">пет </w:t>
      </w:r>
      <w:r w:rsidRPr="008740F5">
        <w:rPr>
          <w:bCs/>
          <w:lang w:val="bg-BG"/>
        </w:rPr>
        <w:t xml:space="preserve">процента) от </w:t>
      </w:r>
      <w:r w:rsidR="00CF48C3" w:rsidRPr="00CF48C3">
        <w:rPr>
          <w:bCs/>
          <w:lang w:val="bg-BG"/>
        </w:rPr>
        <w:t>прогнозната обща стойн</w:t>
      </w:r>
      <w:r w:rsidR="00CF48C3">
        <w:rPr>
          <w:bCs/>
          <w:lang w:val="bg-BG"/>
        </w:rPr>
        <w:t>ост на договора без включен ДДС</w:t>
      </w:r>
      <w:r w:rsidRPr="008740F5">
        <w:rPr>
          <w:bCs/>
          <w:lang w:val="bg-BG"/>
        </w:rPr>
        <w:t>;</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в полза на Община Русе;</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rsidR="006C6547" w:rsidRDefault="006C6547" w:rsidP="003B2FE4">
      <w:pPr>
        <w:tabs>
          <w:tab w:val="left" w:pos="540"/>
          <w:tab w:val="left" w:pos="709"/>
        </w:tabs>
        <w:ind w:firstLine="426"/>
        <w:jc w:val="both"/>
        <w:rPr>
          <w:bCs/>
          <w:lang w:val="bg-BG"/>
        </w:rPr>
      </w:pPr>
      <w:r w:rsidRPr="008740F5">
        <w:rPr>
          <w:bCs/>
          <w:lang w:val="bg-BG"/>
        </w:rPr>
        <w:t xml:space="preserve">- със срок на валидност най-малко </w:t>
      </w:r>
      <w:r w:rsidR="00DF1C4F">
        <w:rPr>
          <w:bCs/>
          <w:lang w:val="bg-BG"/>
        </w:rPr>
        <w:t>6</w:t>
      </w:r>
      <w:r w:rsidRPr="008740F5">
        <w:rPr>
          <w:bCs/>
          <w:lang w:val="bg-BG"/>
        </w:rPr>
        <w:t>0 календарни дни след срока на изпълнение на договора.</w:t>
      </w:r>
      <w:r>
        <w:rPr>
          <w:bCs/>
          <w:lang w:val="bg-BG"/>
        </w:rPr>
        <w:t xml:space="preserve"> </w:t>
      </w:r>
    </w:p>
    <w:p w:rsidR="00CD3D2A" w:rsidRPr="003B2FE4" w:rsidRDefault="00CD3D2A" w:rsidP="003B2FE4">
      <w:pPr>
        <w:tabs>
          <w:tab w:val="left" w:pos="540"/>
          <w:tab w:val="left" w:pos="709"/>
        </w:tabs>
        <w:ind w:firstLine="426"/>
        <w:jc w:val="both"/>
        <w:rPr>
          <w:bCs/>
          <w:lang w:val="bg-BG"/>
        </w:rPr>
      </w:pPr>
    </w:p>
    <w:p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rsidR="0064133A" w:rsidRPr="009B5827" w:rsidRDefault="0064133A" w:rsidP="0064133A">
      <w:pPr>
        <w:tabs>
          <w:tab w:val="left" w:pos="709"/>
        </w:tabs>
        <w:ind w:firstLine="426"/>
        <w:jc w:val="both"/>
        <w:rPr>
          <w:lang w:val="bg-BG"/>
        </w:rPr>
      </w:pPr>
      <w:r w:rsidRPr="009B5827">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4133A" w:rsidRDefault="0064133A" w:rsidP="00341B0F">
      <w:pPr>
        <w:tabs>
          <w:tab w:val="left" w:pos="709"/>
        </w:tabs>
        <w:ind w:firstLine="426"/>
        <w:jc w:val="both"/>
        <w:rPr>
          <w:bCs/>
          <w:kern w:val="32"/>
          <w:lang w:val="bg-BG"/>
        </w:rPr>
      </w:pPr>
      <w:r>
        <w:rPr>
          <w:bCs/>
          <w:kern w:val="32"/>
          <w:lang w:val="bg-BG"/>
        </w:rPr>
        <w:t>Договорът за изпълнение на се сключва преди спечелилият участник да представи гаранция за изпълнение.</w:t>
      </w:r>
    </w:p>
    <w:p w:rsidR="00341B0F" w:rsidRPr="0064133A" w:rsidRDefault="0064133A" w:rsidP="0064133A">
      <w:pPr>
        <w:tabs>
          <w:tab w:val="left" w:pos="709"/>
        </w:tabs>
        <w:ind w:firstLine="426"/>
        <w:jc w:val="both"/>
        <w:rPr>
          <w:lang w:val="bg-BG"/>
        </w:rPr>
      </w:pPr>
      <w:r w:rsidRPr="009B58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rsidR="00341B0F" w:rsidRDefault="00341B0F" w:rsidP="00A127A9">
      <w:pPr>
        <w:tabs>
          <w:tab w:val="left" w:pos="709"/>
        </w:tabs>
        <w:ind w:firstLine="426"/>
        <w:jc w:val="both"/>
        <w:rPr>
          <w:lang w:val="bg-BG" w:eastAsia="sr-Cyrl-CS"/>
        </w:rPr>
      </w:pPr>
    </w:p>
    <w:p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t xml:space="preserve">6. ДОКУМЕНТАЦИЯ ЗА </w:t>
      </w:r>
      <w:r w:rsidR="007C469D">
        <w:rPr>
          <w:b/>
          <w:u w:val="single"/>
          <w:lang w:val="bg-BG" w:eastAsia="sr-Cyrl-CS"/>
        </w:rPr>
        <w:t>ОБЩЕСТВЕНА ПОРЪЧКА</w:t>
      </w:r>
      <w:r w:rsidRPr="00806912">
        <w:rPr>
          <w:b/>
          <w:u w:val="single"/>
          <w:lang w:val="bg-BG" w:eastAsia="sr-Cyrl-CS"/>
        </w:rPr>
        <w:t xml:space="preserve"> И РАЗЯСНЕНИЯ ПО НЕЯ</w:t>
      </w:r>
    </w:p>
    <w:p w:rsidR="00FB3F9E" w:rsidRDefault="00806912" w:rsidP="00A127A9">
      <w:pPr>
        <w:tabs>
          <w:tab w:val="left" w:pos="709"/>
        </w:tabs>
        <w:ind w:firstLine="426"/>
        <w:jc w:val="both"/>
        <w:rPr>
          <w:lang w:val="bg-BG" w:eastAsia="sr-Cyrl-CS"/>
        </w:rPr>
      </w:pPr>
      <w:r w:rsidRPr="00677D89">
        <w:rPr>
          <w:lang w:val="bg-BG" w:eastAsia="sr-Cyrl-CS"/>
        </w:rPr>
        <w:t>Възложителят предоставя неограничен, пълен, безплатен и пряк достъп до документацията за участие</w:t>
      </w:r>
      <w:r w:rsidR="00915051" w:rsidRPr="00677D89">
        <w:rPr>
          <w:lang w:val="bg-BG" w:eastAsia="sr-Cyrl-CS"/>
        </w:rPr>
        <w:t xml:space="preserve"> на официалната интернет страница на Община Русе - </w:t>
      </w:r>
      <w:hyperlink r:id="rId8" w:history="1">
        <w:r w:rsidR="00915051" w:rsidRPr="00677D89">
          <w:rPr>
            <w:rStyle w:val="a9"/>
            <w:lang w:val="bg-BG" w:eastAsia="sr-Cyrl-CS"/>
          </w:rPr>
          <w:t>http://ruse-bg.eu</w:t>
        </w:r>
      </w:hyperlink>
      <w:r w:rsidR="00915051" w:rsidRPr="00677D89">
        <w:rPr>
          <w:lang w:val="bg-BG" w:eastAsia="sr-Cyrl-CS"/>
        </w:rPr>
        <w:t xml:space="preserve">, раздел </w:t>
      </w:r>
      <w:r w:rsidR="00915051" w:rsidRPr="00677D89">
        <w:rPr>
          <w:i/>
          <w:lang w:val="bg-BG" w:eastAsia="sr-Cyrl-CS"/>
        </w:rPr>
        <w:t>„Текуща информация“, „Обществени поръчки – профил на купувача след 14.04.2016 г.“</w:t>
      </w:r>
      <w:r w:rsidR="00915051" w:rsidRPr="00677D89">
        <w:rPr>
          <w:lang w:val="bg-BG" w:eastAsia="sr-Cyrl-CS"/>
        </w:rPr>
        <w:t>,</w:t>
      </w:r>
      <w:r w:rsidR="008B1D09">
        <w:rPr>
          <w:lang w:val="bg-BG" w:eastAsia="sr-Cyrl-CS"/>
        </w:rPr>
        <w:t xml:space="preserve"> електронно досие на поръчката:</w:t>
      </w:r>
      <w:r w:rsidR="00EA49FF" w:rsidRPr="00EA49FF">
        <w:t xml:space="preserve"> </w:t>
      </w:r>
      <w:hyperlink r:id="rId9" w:history="1">
        <w:r w:rsidR="00EA49FF" w:rsidRPr="0047524D">
          <w:rPr>
            <w:rStyle w:val="a9"/>
            <w:lang w:val="bg-BG" w:eastAsia="sr-Cyrl-CS"/>
          </w:rPr>
          <w:t>http://www.ruse-bg.eu/bg/displayzop/586/347/index.html</w:t>
        </w:r>
      </w:hyperlink>
      <w:r w:rsidR="00EA49FF">
        <w:rPr>
          <w:lang w:val="bg-BG" w:eastAsia="sr-Cyrl-CS"/>
        </w:rPr>
        <w:t xml:space="preserve"> </w:t>
      </w:r>
    </w:p>
    <w:p w:rsidR="00806912" w:rsidRPr="00677D89" w:rsidRDefault="00AB03BE" w:rsidP="00A127A9">
      <w:pPr>
        <w:tabs>
          <w:tab w:val="left" w:pos="709"/>
        </w:tabs>
        <w:ind w:firstLine="426"/>
        <w:jc w:val="both"/>
        <w:rPr>
          <w:lang w:val="bg-BG" w:eastAsia="sr-Cyrl-CS"/>
        </w:rPr>
      </w:pPr>
      <w:r w:rsidRPr="00677D89">
        <w:rPr>
          <w:lang w:val="bg-BG" w:eastAsia="sr-Cyrl-CS"/>
        </w:rPr>
        <w:t xml:space="preserve">При писмено искане за разяснения по условията на обществената поръчка, </w:t>
      </w:r>
      <w:r w:rsidRPr="00677D89">
        <w:rPr>
          <w:b/>
          <w:lang w:val="bg-BG" w:eastAsia="sr-Cyrl-CS"/>
        </w:rPr>
        <w:t>направено до 10 дни, преди изтичането на срока за получаване на оферти</w:t>
      </w:r>
      <w:r w:rsidRPr="00677D89">
        <w:rPr>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677D89">
        <w:rPr>
          <w:b/>
          <w:lang w:val="bg-BG" w:eastAsia="sr-Cyrl-CS"/>
        </w:rPr>
        <w:t xml:space="preserve">в срок от 4 дни </w:t>
      </w:r>
      <w:r w:rsidR="00D756C2" w:rsidRPr="00677D89">
        <w:rPr>
          <w:b/>
          <w:lang w:val="bg-BG" w:eastAsia="sr-Cyrl-CS"/>
        </w:rPr>
        <w:t>от получаване на искането.</w:t>
      </w:r>
    </w:p>
    <w:p w:rsidR="00677D89" w:rsidRDefault="00677D89" w:rsidP="00A127A9">
      <w:pPr>
        <w:tabs>
          <w:tab w:val="left" w:pos="709"/>
        </w:tabs>
        <w:ind w:firstLine="426"/>
        <w:jc w:val="both"/>
        <w:rPr>
          <w:b/>
          <w:u w:val="single"/>
          <w:lang w:val="bg-BG" w:eastAsia="sr-Cyrl-CS"/>
        </w:rPr>
      </w:pPr>
    </w:p>
    <w:p w:rsidR="00DC306B" w:rsidRPr="006650AB" w:rsidRDefault="00F74F98" w:rsidP="00A127A9">
      <w:pPr>
        <w:tabs>
          <w:tab w:val="left" w:pos="709"/>
        </w:tabs>
        <w:ind w:firstLine="426"/>
        <w:jc w:val="both"/>
        <w:rPr>
          <w:b/>
          <w:u w:val="single"/>
          <w:lang w:val="bg-BG" w:eastAsia="sr-Cyrl-CS"/>
        </w:rPr>
      </w:pPr>
      <w:r w:rsidRPr="00F74F98">
        <w:rPr>
          <w:b/>
          <w:u w:val="single"/>
          <w:lang w:val="bg-BG" w:eastAsia="sr-Cyrl-CS"/>
        </w:rPr>
        <w:t>7</w:t>
      </w:r>
      <w:r w:rsidR="00DC306B" w:rsidRPr="00F74F98">
        <w:rPr>
          <w:b/>
          <w:u w:val="single"/>
          <w:lang w:val="bg-BG" w:eastAsia="sr-Cyrl-CS"/>
        </w:rPr>
        <w:t>. ОФЕРТИ ЗА УЧАСТИЕ.</w:t>
      </w:r>
      <w:r w:rsidR="00DC306B" w:rsidRPr="006650AB">
        <w:rPr>
          <w:b/>
          <w:u w:val="single"/>
          <w:lang w:val="bg-BG" w:eastAsia="sr-Cyrl-CS"/>
        </w:rPr>
        <w:t xml:space="preserve"> </w:t>
      </w:r>
    </w:p>
    <w:p w:rsidR="0016614B" w:rsidRDefault="0016614B" w:rsidP="00A127A9">
      <w:pPr>
        <w:tabs>
          <w:tab w:val="left" w:pos="709"/>
        </w:tabs>
        <w:ind w:firstLine="426"/>
        <w:jc w:val="both"/>
        <w:rPr>
          <w:b/>
          <w:bCs/>
          <w:lang w:val="bg-BG"/>
        </w:rPr>
      </w:pPr>
      <w:r>
        <w:rPr>
          <w:b/>
          <w:bCs/>
          <w:lang w:val="bg-BG"/>
        </w:rPr>
        <w:t>7.1. Подготовка на офертите</w:t>
      </w:r>
    </w:p>
    <w:p w:rsidR="0016614B" w:rsidRDefault="0016614B" w:rsidP="00A127A9">
      <w:pPr>
        <w:tabs>
          <w:tab w:val="left" w:pos="709"/>
        </w:tabs>
        <w:ind w:firstLine="426"/>
        <w:jc w:val="both"/>
        <w:rPr>
          <w:bCs/>
          <w:lang w:val="bg-BG"/>
        </w:rPr>
      </w:pPr>
      <w:r>
        <w:rPr>
          <w:bCs/>
          <w:lang w:val="bg-BG"/>
        </w:rPr>
        <w:lastRenderedPageBreak/>
        <w:t xml:space="preserve">Участниците трябва да се запознаят с всички указания и условия за участие, дадени в обявлението и документацията за </w:t>
      </w:r>
      <w:r w:rsidR="007C469D">
        <w:rPr>
          <w:bCs/>
          <w:lang w:val="bg-BG"/>
        </w:rPr>
        <w:t>обществена порчъка</w:t>
      </w:r>
      <w:r>
        <w:rPr>
          <w:bCs/>
          <w:lang w:val="bg-BG"/>
        </w:rPr>
        <w:t xml:space="preserve"> При изготвяне на офертата всеки участник трябва да се придържа точно към условията, обявени от възложителя.</w:t>
      </w:r>
    </w:p>
    <w:p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rsidR="0016614B" w:rsidRDefault="0016614B" w:rsidP="00A127A9">
      <w:pPr>
        <w:tabs>
          <w:tab w:val="left" w:pos="709"/>
        </w:tabs>
        <w:ind w:firstLine="426"/>
        <w:jc w:val="both"/>
        <w:rPr>
          <w:bCs/>
          <w:lang w:val="bg-BG"/>
        </w:rPr>
      </w:pPr>
      <w:r>
        <w:rPr>
          <w:bCs/>
          <w:lang w:val="bg-BG"/>
        </w:rPr>
        <w:t>До изтичане на срок за подаване на заявленията за участие или офертите, всеки участник може да промени, допълни или да оттегли офертата си.</w:t>
      </w:r>
    </w:p>
    <w:p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rsidR="00E7780C" w:rsidRDefault="00E7780C" w:rsidP="00A127A9">
      <w:pPr>
        <w:tabs>
          <w:tab w:val="left" w:pos="709"/>
        </w:tabs>
        <w:ind w:firstLine="426"/>
        <w:jc w:val="both"/>
        <w:rPr>
          <w:b/>
          <w:bCs/>
          <w:sz w:val="22"/>
          <w:szCs w:val="22"/>
        </w:rPr>
      </w:pPr>
    </w:p>
    <w:p w:rsidR="00B14AD6" w:rsidRPr="00677D89" w:rsidRDefault="00E4543A" w:rsidP="00A127A9">
      <w:pPr>
        <w:tabs>
          <w:tab w:val="left" w:pos="709"/>
        </w:tabs>
        <w:ind w:firstLine="426"/>
        <w:jc w:val="both"/>
        <w:rPr>
          <w:b/>
          <w:bCs/>
          <w:lang w:val="bg-BG"/>
        </w:rPr>
      </w:pPr>
      <w:r w:rsidRPr="00677D89">
        <w:rPr>
          <w:b/>
          <w:bCs/>
          <w:lang w:val="bg-BG"/>
        </w:rPr>
        <w:t>7.2</w:t>
      </w:r>
      <w:r w:rsidR="00B14AD6" w:rsidRPr="00677D89">
        <w:rPr>
          <w:b/>
          <w:bCs/>
          <w:lang w:val="bg-BG"/>
        </w:rPr>
        <w:t xml:space="preserve"> Съдържание на офертите и изисквания</w:t>
      </w:r>
      <w:bookmarkEnd w:id="8"/>
    </w:p>
    <w:p w:rsidR="00B14AD6" w:rsidRPr="00677D89" w:rsidRDefault="00B14AD6" w:rsidP="00A127A9">
      <w:pPr>
        <w:tabs>
          <w:tab w:val="left" w:pos="709"/>
        </w:tabs>
        <w:ind w:firstLine="426"/>
        <w:jc w:val="both"/>
        <w:rPr>
          <w:lang w:val="bg-BG"/>
        </w:rPr>
      </w:pPr>
      <w:r w:rsidRPr="00677D89">
        <w:rPr>
          <w:lang w:val="bg-BG"/>
        </w:rPr>
        <w:t>Оферт</w:t>
      </w:r>
      <w:r w:rsidR="00B82CCA" w:rsidRPr="00677D89">
        <w:rPr>
          <w:lang w:val="bg-BG"/>
        </w:rPr>
        <w:t>ите</w:t>
      </w:r>
      <w:r w:rsidRPr="00677D89">
        <w:rPr>
          <w:lang w:val="bg-BG"/>
        </w:rPr>
        <w:t xml:space="preserve"> </w:t>
      </w:r>
      <w:r w:rsidR="00B82CCA" w:rsidRPr="00677D89">
        <w:rPr>
          <w:lang w:val="bg-BG"/>
        </w:rPr>
        <w:t xml:space="preserve">се представят в запечатана непрозрачна опаковка, която </w:t>
      </w:r>
      <w:r w:rsidRPr="00677D89">
        <w:rPr>
          <w:lang w:val="bg-BG"/>
        </w:rPr>
        <w:t xml:space="preserve">включва: </w:t>
      </w:r>
    </w:p>
    <w:p w:rsidR="00B14AD6" w:rsidRPr="00677D89" w:rsidRDefault="0057108C" w:rsidP="00A127A9">
      <w:pPr>
        <w:tabs>
          <w:tab w:val="left" w:pos="709"/>
        </w:tabs>
        <w:ind w:firstLine="426"/>
        <w:jc w:val="both"/>
        <w:rPr>
          <w:lang w:val="bg-BG"/>
        </w:rPr>
      </w:pPr>
      <w:r w:rsidRPr="00677D89">
        <w:rPr>
          <w:b/>
          <w:lang w:val="bg-BG"/>
        </w:rPr>
        <w:t>7.2.</w:t>
      </w:r>
      <w:r w:rsidR="00B14AD6" w:rsidRPr="00677D89">
        <w:rPr>
          <w:b/>
          <w:lang w:val="bg-BG"/>
        </w:rPr>
        <w:t>1.</w:t>
      </w:r>
      <w:r w:rsidR="00B14AD6" w:rsidRPr="00677D89">
        <w:rPr>
          <w:lang w:val="bg-BG"/>
        </w:rPr>
        <w:t xml:space="preserve"> </w:t>
      </w:r>
      <w:r w:rsidRPr="00677D89">
        <w:rPr>
          <w:lang w:val="bg-BG"/>
        </w:rPr>
        <w:t>О</w:t>
      </w:r>
      <w:r w:rsidR="00B14AD6" w:rsidRPr="00677D89">
        <w:rPr>
          <w:lang w:val="bg-BG"/>
        </w:rPr>
        <w:t xml:space="preserve">пис на </w:t>
      </w:r>
      <w:r w:rsidRPr="00677D89">
        <w:rPr>
          <w:lang w:val="bg-BG"/>
        </w:rPr>
        <w:t>представените документи</w:t>
      </w:r>
      <w:r w:rsidR="00C52386" w:rsidRPr="00677D89">
        <w:rPr>
          <w:lang w:val="bg-BG"/>
        </w:rPr>
        <w:t xml:space="preserve"> – по образец на участника</w:t>
      </w:r>
      <w:r w:rsidR="00B14AD6" w:rsidRPr="00677D89">
        <w:rPr>
          <w:lang w:val="bg-BG"/>
        </w:rPr>
        <w:t xml:space="preserve">; </w:t>
      </w:r>
    </w:p>
    <w:p w:rsidR="00C52386" w:rsidRPr="00677D89" w:rsidRDefault="00C52386" w:rsidP="00A127A9">
      <w:pPr>
        <w:tabs>
          <w:tab w:val="left" w:pos="709"/>
        </w:tabs>
        <w:ind w:firstLine="426"/>
        <w:jc w:val="both"/>
        <w:rPr>
          <w:rFonts w:eastAsia="Calibri"/>
          <w:lang w:val="bg-BG"/>
        </w:rPr>
      </w:pPr>
      <w:r w:rsidRPr="00677D89">
        <w:rPr>
          <w:b/>
          <w:lang w:val="bg-BG"/>
        </w:rPr>
        <w:t xml:space="preserve">7.2.2. </w:t>
      </w:r>
      <w:r w:rsidRPr="00677D89">
        <w:rPr>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677D89">
        <w:rPr>
          <w:rFonts w:eastAsia="Calibri"/>
          <w:lang w:val="bg-BG"/>
        </w:rPr>
        <w:t>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подписн от членовете на обединението, в който се посочва представляващия обединението партньор;</w:t>
      </w:r>
    </w:p>
    <w:p w:rsidR="00C52386" w:rsidRPr="00677D89" w:rsidRDefault="00B0442C" w:rsidP="00A127A9">
      <w:pPr>
        <w:tabs>
          <w:tab w:val="left" w:pos="709"/>
        </w:tabs>
        <w:ind w:firstLine="426"/>
        <w:jc w:val="both"/>
        <w:rPr>
          <w:rFonts w:eastAsia="Calibri"/>
          <w:b/>
          <w:lang w:val="bg-BG"/>
        </w:rPr>
      </w:pPr>
      <w:r w:rsidRPr="00677D89">
        <w:rPr>
          <w:rFonts w:eastAsia="Calibri"/>
          <w:b/>
          <w:lang w:val="bg-BG"/>
        </w:rPr>
        <w:t xml:space="preserve">7.2.3. </w:t>
      </w:r>
      <w:r w:rsidRPr="00677D89">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677D89">
        <w:rPr>
          <w:rFonts w:eastAsia="Calibri"/>
          <w:b/>
          <w:lang w:val="bg-BG"/>
        </w:rPr>
        <w:t>по образец</w:t>
      </w:r>
      <w:r w:rsidRPr="00677D89">
        <w:rPr>
          <w:rFonts w:eastAsia="Calibri"/>
          <w:b/>
          <w:lang w:val="bg-BG"/>
        </w:rPr>
        <w:t>;</w:t>
      </w:r>
    </w:p>
    <w:p w:rsidR="00B0442C" w:rsidRPr="00677D89" w:rsidRDefault="00B0442C" w:rsidP="00B0442C">
      <w:pPr>
        <w:ind w:firstLine="426"/>
        <w:jc w:val="both"/>
        <w:rPr>
          <w:rFonts w:eastAsia="Calibri"/>
          <w:i/>
          <w:lang w:val="bg-BG"/>
        </w:rPr>
      </w:pPr>
      <w:r w:rsidRPr="00677D89">
        <w:rPr>
          <w:rFonts w:eastAsia="Calibri"/>
          <w:i/>
          <w:lang w:val="bg-BG"/>
        </w:rPr>
        <w:t>При участник обединение, ЕЕДОП се представя и от обединението-участник в процедурата.</w:t>
      </w:r>
    </w:p>
    <w:p w:rsidR="00B0442C" w:rsidRDefault="00B0442C" w:rsidP="00B0442C">
      <w:pPr>
        <w:ind w:firstLine="426"/>
        <w:jc w:val="both"/>
        <w:rPr>
          <w:rFonts w:eastAsia="Calibri"/>
          <w:lang w:val="bg-BG"/>
        </w:rPr>
      </w:pPr>
      <w:r w:rsidRPr="00677D89">
        <w:rPr>
          <w:rFonts w:eastAsia="Calibri"/>
          <w:b/>
          <w:lang w:val="bg-BG"/>
        </w:rPr>
        <w:t xml:space="preserve">7.2.4. </w:t>
      </w:r>
      <w:r w:rsidRPr="00677D89">
        <w:rPr>
          <w:rFonts w:eastAsia="Calibri"/>
          <w:lang w:val="bg-BG"/>
        </w:rPr>
        <w:t>Документи за доказване</w:t>
      </w:r>
      <w:r>
        <w:rPr>
          <w:rFonts w:eastAsia="Calibri"/>
          <w:lang w:val="bg-BG"/>
        </w:rPr>
        <w:t xml:space="preserve"> на предприетите мерки за надеждност, когато е приложимо, в това число:</w:t>
      </w:r>
    </w:p>
    <w:p w:rsidR="00B0442C" w:rsidRDefault="00B0442C" w:rsidP="00B0442C">
      <w:pPr>
        <w:ind w:firstLine="426"/>
        <w:jc w:val="both"/>
        <w:rPr>
          <w:rFonts w:eastAsia="Calibri"/>
          <w:lang w:val="bg-BG"/>
        </w:rPr>
      </w:pPr>
      <w:r>
        <w:rPr>
          <w:rFonts w:eastAsia="Calibri"/>
          <w:lang w:val="bg-BG"/>
        </w:rPr>
        <w:t>- по отношение на обстоятелствата по чл. 56, ал. 1, т. 1 и 2 от ЗОП – документ за извършено плащане или споразумение, или друг документи,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0442C" w:rsidRPr="00B0442C" w:rsidRDefault="00B0442C" w:rsidP="00B0442C">
      <w:pPr>
        <w:ind w:firstLine="426"/>
        <w:jc w:val="both"/>
        <w:rPr>
          <w:lang w:val="bg-BG"/>
        </w:rPr>
      </w:pPr>
      <w:r>
        <w:rPr>
          <w:rFonts w:eastAsia="Calibri"/>
          <w:lang w:val="bg-BG"/>
        </w:rPr>
        <w:t>- по отношение на обстоятелството по чл. 56, ал. 1, т. 3 от ЗОП – документ от съответния компетентен орган за потвърждение на описаните обстоятелства.</w:t>
      </w:r>
    </w:p>
    <w:p w:rsidR="004C4C52" w:rsidRPr="009B5827" w:rsidRDefault="004C4C52" w:rsidP="004C4C52">
      <w:pPr>
        <w:tabs>
          <w:tab w:val="left" w:pos="709"/>
        </w:tabs>
        <w:ind w:firstLine="426"/>
        <w:jc w:val="both"/>
        <w:rPr>
          <w:lang w:val="bg-BG" w:eastAsia="zh-CN"/>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Pr>
          <w:b/>
          <w:lang w:val="bg-BG" w:eastAsia="zh-CN"/>
        </w:rPr>
        <w:t>;</w:t>
      </w:r>
    </w:p>
    <w:p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B14AD6" w:rsidRPr="008802F4">
        <w:rPr>
          <w:b/>
          <w:lang w:val="bg-BG"/>
        </w:rPr>
        <w:t>ехническо предложение, съдържащо:</w:t>
      </w:r>
      <w:r w:rsidR="00B14AD6" w:rsidRPr="009B5827">
        <w:rPr>
          <w:lang w:val="bg-BG"/>
        </w:rPr>
        <w:t xml:space="preserve"> </w:t>
      </w:r>
    </w:p>
    <w:p w:rsidR="00B14AD6" w:rsidRPr="009B5827" w:rsidRDefault="00B14AD6" w:rsidP="00A127A9">
      <w:pPr>
        <w:tabs>
          <w:tab w:val="left" w:pos="709"/>
        </w:tabs>
        <w:ind w:firstLine="426"/>
        <w:jc w:val="both"/>
        <w:rPr>
          <w:lang w:val="bg-BG"/>
        </w:rPr>
      </w:pPr>
      <w:r w:rsidRPr="009B5827">
        <w:rPr>
          <w:b/>
          <w:lang w:val="bg-BG"/>
        </w:rPr>
        <w:t>а)</w:t>
      </w:r>
      <w:r w:rsidRPr="009B5827">
        <w:rPr>
          <w:lang w:val="bg-BG"/>
        </w:rPr>
        <w:t xml:space="preserve"> документ за упълномощаване, когато лицето, което подава офертата, не е законният представител на участника; </w:t>
      </w:r>
    </w:p>
    <w:p w:rsidR="00B14AD6" w:rsidRPr="009B5827" w:rsidRDefault="00B14AD6" w:rsidP="00A127A9">
      <w:pPr>
        <w:pStyle w:val="a7"/>
        <w:tabs>
          <w:tab w:val="left" w:pos="709"/>
        </w:tabs>
        <w:spacing w:after="0"/>
        <w:ind w:firstLine="426"/>
        <w:jc w:val="both"/>
        <w:rPr>
          <w:lang w:val="bg-BG"/>
        </w:rPr>
      </w:pPr>
      <w:r w:rsidRPr="009B5827">
        <w:rPr>
          <w:b/>
          <w:lang w:val="bg-BG"/>
        </w:rPr>
        <w:lastRenderedPageBreak/>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A6536C" w:rsidRPr="00A6536C">
        <w:rPr>
          <w:b/>
          <w:lang w:val="bg-BG"/>
        </w:rPr>
        <w:t>по образец;</w:t>
      </w:r>
    </w:p>
    <w:p w:rsidR="00B14AD6" w:rsidRPr="009B5827" w:rsidRDefault="0087077B" w:rsidP="00A127A9">
      <w:pPr>
        <w:tabs>
          <w:tab w:val="left" w:pos="0"/>
          <w:tab w:val="left" w:pos="709"/>
        </w:tabs>
        <w:suppressAutoHyphens/>
        <w:ind w:firstLine="426"/>
        <w:jc w:val="both"/>
        <w:rPr>
          <w:b/>
          <w:bCs/>
          <w:lang w:val="bg-BG"/>
        </w:rPr>
      </w:pPr>
      <w:r w:rsidRPr="009B5827">
        <w:rPr>
          <w:b/>
          <w:lang w:val="bg-BG"/>
        </w:rPr>
        <w:tab/>
      </w:r>
      <w:r w:rsidR="00B14AD6" w:rsidRPr="009B5827">
        <w:rPr>
          <w:lang w:val="bg-BG"/>
        </w:rPr>
        <w:t xml:space="preserve"> </w:t>
      </w:r>
    </w:p>
    <w:p w:rsidR="00A020FB" w:rsidRPr="00C472A4" w:rsidRDefault="004C4C52" w:rsidP="004C4C52">
      <w:pPr>
        <w:ind w:firstLine="426"/>
        <w:jc w:val="both"/>
        <w:rPr>
          <w:b/>
          <w:bCs/>
          <w:lang w:val="bg-BG"/>
        </w:rPr>
      </w:pPr>
      <w:r>
        <w:rPr>
          <w:b/>
          <w:bCs/>
          <w:lang w:val="bg-BG"/>
        </w:rPr>
        <w:t>7.2.7</w:t>
      </w:r>
      <w:r w:rsidR="00B14AD6" w:rsidRPr="009B5827">
        <w:rPr>
          <w:b/>
          <w:bCs/>
          <w:lang w:val="bg-BG"/>
        </w:rPr>
        <w:t xml:space="preserve">. </w:t>
      </w:r>
      <w:r w:rsidR="00A020FB" w:rsidRPr="00C472A4">
        <w:rPr>
          <w:b/>
          <w:bCs/>
          <w:lang w:val="bg-BG"/>
        </w:rPr>
        <w:t>Отделен непрозрачен запечатан плик с надпис „Предлагани ценови параметри“, който съдържа:</w:t>
      </w:r>
    </w:p>
    <w:p w:rsidR="00B14AD6" w:rsidRPr="00C472A4" w:rsidRDefault="00A020FB" w:rsidP="004C4C52">
      <w:pPr>
        <w:ind w:firstLine="426"/>
        <w:jc w:val="both"/>
        <w:rPr>
          <w:b/>
          <w:lang w:val="bg-BG"/>
        </w:rPr>
      </w:pPr>
      <w:r w:rsidRPr="00C472A4">
        <w:rPr>
          <w:bCs/>
          <w:lang w:val="bg-BG"/>
        </w:rPr>
        <w:t xml:space="preserve">- </w:t>
      </w:r>
      <w:r w:rsidR="009A60C7" w:rsidRPr="00C472A4">
        <w:rPr>
          <w:bCs/>
          <w:lang w:val="bg-BG"/>
        </w:rPr>
        <w:t>„</w:t>
      </w:r>
      <w:r w:rsidR="00B14AD6" w:rsidRPr="00C472A4">
        <w:rPr>
          <w:bCs/>
          <w:lang w:val="bg-BG"/>
        </w:rPr>
        <w:t>Ценово</w:t>
      </w:r>
      <w:r w:rsidR="00B14AD6" w:rsidRPr="00C472A4">
        <w:rPr>
          <w:b/>
          <w:bCs/>
          <w:lang w:val="bg-BG"/>
        </w:rPr>
        <w:t xml:space="preserve"> </w:t>
      </w:r>
      <w:r w:rsidR="00B14AD6" w:rsidRPr="00C472A4">
        <w:rPr>
          <w:bCs/>
          <w:lang w:val="bg-BG"/>
        </w:rPr>
        <w:t>предложение</w:t>
      </w:r>
      <w:r w:rsidR="009A60C7" w:rsidRPr="00C472A4">
        <w:rPr>
          <w:bCs/>
          <w:lang w:val="bg-BG"/>
        </w:rPr>
        <w:t>“</w:t>
      </w:r>
      <w:r w:rsidR="00B14AD6" w:rsidRPr="00C472A4">
        <w:rPr>
          <w:bCs/>
          <w:lang w:val="bg-BG"/>
        </w:rPr>
        <w:t xml:space="preserve"> </w:t>
      </w:r>
      <w:r w:rsidRPr="00C472A4">
        <w:rPr>
          <w:bCs/>
          <w:lang w:val="bg-BG"/>
        </w:rPr>
        <w:t xml:space="preserve">– попълнено и подписано, в оригинал, </w:t>
      </w:r>
      <w:r w:rsidR="0087077B" w:rsidRPr="00C472A4">
        <w:rPr>
          <w:b/>
          <w:lang w:val="bg-BG"/>
        </w:rPr>
        <w:t>по образец</w:t>
      </w:r>
      <w:r w:rsidR="00B67957" w:rsidRPr="00C472A4">
        <w:rPr>
          <w:b/>
          <w:lang w:val="bg-BG"/>
        </w:rPr>
        <w:t xml:space="preserve">. </w:t>
      </w:r>
    </w:p>
    <w:p w:rsidR="0032662E" w:rsidRPr="00C472A4" w:rsidRDefault="0032662E" w:rsidP="00A127A9">
      <w:pPr>
        <w:tabs>
          <w:tab w:val="left" w:pos="709"/>
        </w:tabs>
        <w:ind w:firstLine="426"/>
        <w:jc w:val="both"/>
        <w:rPr>
          <w:lang w:val="bg-BG"/>
        </w:rPr>
      </w:pPr>
      <w:r w:rsidRPr="00C472A4">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w:t>
      </w:r>
      <w:r w:rsidR="005E1511" w:rsidRPr="00C472A4">
        <w:rPr>
          <w:lang w:val="bg-BG"/>
        </w:rPr>
        <w:t xml:space="preserve"> </w:t>
      </w:r>
      <w:r w:rsidRPr="00C472A4">
        <w:rPr>
          <w:lang w:val="bg-BG"/>
        </w:rPr>
        <w:t>подпис и печат на всеки един докумети, включен в ценовото предложение.</w:t>
      </w:r>
    </w:p>
    <w:p w:rsidR="00B14AD6" w:rsidRPr="00C472A4" w:rsidRDefault="00B14AD6" w:rsidP="00A127A9">
      <w:pPr>
        <w:tabs>
          <w:tab w:val="left" w:pos="709"/>
        </w:tabs>
        <w:ind w:firstLine="426"/>
        <w:jc w:val="both"/>
        <w:rPr>
          <w:lang w:val="bg-BG" w:eastAsia="zh-CN"/>
        </w:rPr>
      </w:pPr>
      <w:r w:rsidRPr="00C472A4">
        <w:rPr>
          <w:lang w:val="bg-BG" w:eastAsia="zh-CN"/>
        </w:rPr>
        <w:t>При несъответствие между цифрова и изписана с думи цена ще се взема предвид изписаната с думи.</w:t>
      </w:r>
    </w:p>
    <w:p w:rsidR="00B14AD6" w:rsidRPr="009B5827" w:rsidRDefault="00B14AD6" w:rsidP="0032662E">
      <w:pPr>
        <w:ind w:firstLine="426"/>
        <w:jc w:val="both"/>
        <w:rPr>
          <w:lang w:val="bg-BG"/>
        </w:rPr>
      </w:pPr>
      <w:r w:rsidRPr="00C472A4">
        <w:rPr>
          <w:lang w:val="bg-BG"/>
        </w:rPr>
        <w:t>В цената на договора се включват всички разходи, свързани с качественото изпълнение на поръчката в описания вид и обхват.</w:t>
      </w:r>
      <w:r w:rsidRPr="009B5827">
        <w:rPr>
          <w:lang w:val="bg-BG"/>
        </w:rPr>
        <w:t xml:space="preserve"> </w:t>
      </w:r>
    </w:p>
    <w:p w:rsidR="005E1511" w:rsidRDefault="005E1511" w:rsidP="00A127A9">
      <w:pPr>
        <w:tabs>
          <w:tab w:val="left" w:pos="0"/>
          <w:tab w:val="left" w:pos="567"/>
          <w:tab w:val="left" w:pos="709"/>
        </w:tabs>
        <w:ind w:firstLine="426"/>
        <w:jc w:val="both"/>
        <w:rPr>
          <w:b/>
          <w:lang w:val="bg-BG"/>
        </w:rPr>
      </w:pPr>
    </w:p>
    <w:p w:rsidR="00270F7C" w:rsidRDefault="00270F7C" w:rsidP="00A127A9">
      <w:pPr>
        <w:tabs>
          <w:tab w:val="left" w:pos="0"/>
          <w:tab w:val="left" w:pos="567"/>
          <w:tab w:val="left" w:pos="709"/>
        </w:tabs>
        <w:ind w:firstLine="426"/>
        <w:jc w:val="both"/>
        <w:rPr>
          <w:b/>
          <w:lang w:val="bg-BG"/>
        </w:rPr>
      </w:pPr>
      <w:r>
        <w:rPr>
          <w:b/>
          <w:lang w:val="bg-BG"/>
        </w:rPr>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участние в процедурата.</w:t>
      </w:r>
    </w:p>
    <w:p w:rsidR="005D0E3F" w:rsidRDefault="005D0E3F" w:rsidP="00A127A9">
      <w:pPr>
        <w:tabs>
          <w:tab w:val="left" w:pos="0"/>
          <w:tab w:val="left" w:pos="567"/>
          <w:tab w:val="left" w:pos="709"/>
        </w:tabs>
        <w:ind w:firstLine="426"/>
        <w:jc w:val="both"/>
        <w:rPr>
          <w:b/>
          <w:lang w:val="bg-BG"/>
        </w:rPr>
      </w:pPr>
    </w:p>
    <w:p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5D0E3F" w:rsidRDefault="005D0E3F" w:rsidP="005D36CB">
      <w:pPr>
        <w:tabs>
          <w:tab w:val="left" w:pos="0"/>
          <w:tab w:val="left" w:pos="567"/>
          <w:tab w:val="left" w:pos="709"/>
        </w:tabs>
        <w:jc w:val="both"/>
        <w:rPr>
          <w:lang w:val="bg-BG"/>
        </w:rPr>
      </w:pPr>
    </w:p>
    <w:p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rsidR="005D0E3F" w:rsidRDefault="005D0E3F" w:rsidP="00A127A9">
      <w:pPr>
        <w:tabs>
          <w:tab w:val="left" w:pos="0"/>
          <w:tab w:val="left" w:pos="567"/>
          <w:tab w:val="left" w:pos="709"/>
        </w:tabs>
        <w:ind w:firstLine="426"/>
        <w:jc w:val="both"/>
        <w:rPr>
          <w:lang w:val="bg-BG"/>
        </w:rPr>
      </w:pPr>
    </w:p>
    <w:p w:rsidR="005D0E3F" w:rsidRDefault="00C9541C" w:rsidP="00A127A9">
      <w:pPr>
        <w:tabs>
          <w:tab w:val="left" w:pos="0"/>
          <w:tab w:val="left" w:pos="567"/>
          <w:tab w:val="left" w:pos="709"/>
        </w:tabs>
        <w:ind w:firstLine="426"/>
        <w:jc w:val="both"/>
        <w:rPr>
          <w:b/>
          <w:lang w:val="bg-BG"/>
        </w:rPr>
      </w:pPr>
      <w:r>
        <w:rPr>
          <w:b/>
          <w:lang w:val="bg-BG"/>
        </w:rPr>
        <w:t>7.3. Запечатване</w:t>
      </w:r>
    </w:p>
    <w:p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rsidR="00C9541C" w:rsidRDefault="00C9541C" w:rsidP="00591A74">
      <w:pPr>
        <w:tabs>
          <w:tab w:val="left" w:pos="0"/>
          <w:tab w:val="left" w:pos="567"/>
          <w:tab w:val="left" w:pos="709"/>
        </w:tabs>
        <w:ind w:firstLine="426"/>
        <w:jc w:val="both"/>
        <w:rPr>
          <w:lang w:val="bg-BG"/>
        </w:rPr>
      </w:pPr>
      <w:r>
        <w:rPr>
          <w:lang w:val="bg-BG"/>
        </w:rPr>
        <w:t>7.3.2. Отделен непрозрачен запечатан плик с надпис „Предлагани ценови параметри“ – т. 7.2.7</w:t>
      </w:r>
      <w:r w:rsidR="00125C9F">
        <w:rPr>
          <w:lang w:val="bg-BG"/>
        </w:rPr>
        <w:t>.</w:t>
      </w:r>
      <w:r w:rsidR="00356280">
        <w:rPr>
          <w:lang w:val="bg-BG"/>
        </w:rPr>
        <w:t xml:space="preserve"> от настоящия раздел, съдържащ Ценовото предложение</w:t>
      </w:r>
      <w:r>
        <w:rPr>
          <w:lang w:val="bg-BG"/>
        </w:rPr>
        <w:t>.</w:t>
      </w:r>
    </w:p>
    <w:p w:rsidR="00C42BB5" w:rsidRDefault="00C42BB5" w:rsidP="00A127A9">
      <w:pPr>
        <w:tabs>
          <w:tab w:val="left" w:pos="0"/>
          <w:tab w:val="left" w:pos="567"/>
          <w:tab w:val="left" w:pos="709"/>
        </w:tabs>
        <w:ind w:firstLine="426"/>
        <w:jc w:val="both"/>
        <w:rPr>
          <w:lang w:val="bg-BG"/>
        </w:rPr>
      </w:pPr>
    </w:p>
    <w:p w:rsidR="00125C9F" w:rsidRDefault="00125C9F" w:rsidP="00A127A9">
      <w:pPr>
        <w:tabs>
          <w:tab w:val="left" w:pos="0"/>
          <w:tab w:val="left" w:pos="567"/>
          <w:tab w:val="left" w:pos="709"/>
        </w:tabs>
        <w:ind w:firstLine="426"/>
        <w:jc w:val="both"/>
        <w:rPr>
          <w:lang w:val="bg-BG"/>
        </w:rPr>
      </w:pPr>
      <w:r>
        <w:rPr>
          <w:lang w:val="bg-BG"/>
        </w:rPr>
        <w:t>Документите по т. 7.2.1. до т. 7.2.6. и отделният непрозрачен запечатан плик с надпис „Предлагани ценови параметри“ – т. 7.2.7., се представят в обща непрозрачна опаковка, върху която се изписва:</w:t>
      </w:r>
    </w:p>
    <w:p w:rsidR="00125C9F" w:rsidRDefault="00125C9F" w:rsidP="00A127A9">
      <w:pPr>
        <w:tabs>
          <w:tab w:val="left" w:pos="0"/>
          <w:tab w:val="left" w:pos="567"/>
          <w:tab w:val="left" w:pos="709"/>
        </w:tabs>
        <w:ind w:firstLine="426"/>
        <w:jc w:val="both"/>
        <w:rPr>
          <w:lang w:val="bg-BG"/>
        </w:rPr>
      </w:pP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lastRenderedPageBreak/>
        <w:t>Адрес за кореспонденция</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rsidR="00125C9F" w:rsidRPr="00D750C4" w:rsidRDefault="00D750C4" w:rsidP="00591A74">
      <w:pPr>
        <w:pBdr>
          <w:top w:val="single" w:sz="4" w:space="1" w:color="auto"/>
          <w:left w:val="single" w:sz="4" w:space="4" w:color="auto"/>
          <w:bottom w:val="single" w:sz="4" w:space="1" w:color="auto"/>
          <w:right w:val="single" w:sz="4" w:space="4" w:color="auto"/>
        </w:pBdr>
        <w:jc w:val="center"/>
        <w:rPr>
          <w:b/>
          <w:lang w:val="bg-BG"/>
        </w:rPr>
      </w:pPr>
      <w:r w:rsidRPr="00D750C4">
        <w:rPr>
          <w:b/>
          <w:lang w:val="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FE5066" w:rsidRPr="00FE5066" w:rsidRDefault="00FE5066" w:rsidP="00FE5066">
      <w:pPr>
        <w:pBdr>
          <w:top w:val="single" w:sz="4" w:space="1" w:color="auto"/>
          <w:left w:val="single" w:sz="4" w:space="4" w:color="auto"/>
          <w:bottom w:val="single" w:sz="4" w:space="1" w:color="auto"/>
          <w:right w:val="single" w:sz="4" w:space="4" w:color="auto"/>
        </w:pBdr>
        <w:jc w:val="center"/>
        <w:rPr>
          <w:b/>
          <w:lang w:val="bg-BG"/>
        </w:rPr>
      </w:pPr>
    </w:p>
    <w:p w:rsidR="00FE5066" w:rsidRPr="00FE5066" w:rsidRDefault="00FE5066" w:rsidP="00FE5066">
      <w:pPr>
        <w:pBdr>
          <w:top w:val="single" w:sz="4" w:space="1" w:color="auto"/>
          <w:left w:val="single" w:sz="4" w:space="4" w:color="auto"/>
          <w:bottom w:val="single" w:sz="4" w:space="1" w:color="auto"/>
          <w:right w:val="single" w:sz="4" w:space="4" w:color="auto"/>
        </w:pBdr>
        <w:jc w:val="center"/>
        <w:rPr>
          <w:b/>
          <w:i/>
          <w:lang w:val="bg-BG"/>
        </w:rPr>
      </w:pPr>
    </w:p>
    <w:p w:rsidR="00B16219" w:rsidRPr="00125C9F" w:rsidRDefault="00B16219" w:rsidP="00591A74">
      <w:pPr>
        <w:pBdr>
          <w:top w:val="single" w:sz="4" w:space="1" w:color="auto"/>
          <w:left w:val="single" w:sz="4" w:space="4" w:color="auto"/>
          <w:bottom w:val="single" w:sz="4" w:space="1" w:color="auto"/>
          <w:right w:val="single" w:sz="4" w:space="4" w:color="auto"/>
        </w:pBdr>
        <w:jc w:val="center"/>
        <w:rPr>
          <w:b/>
          <w:i/>
          <w:lang w:val="bg-BG"/>
        </w:rPr>
      </w:pPr>
    </w:p>
    <w:p w:rsidR="00125C9F" w:rsidRPr="00125C9F" w:rsidRDefault="00125C9F"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125C9F">
        <w:rPr>
          <w:b/>
          <w:lang w:val="bg-BG"/>
        </w:rPr>
        <w:t>Получател:</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C9541C" w:rsidRDefault="00125C9F" w:rsidP="00A127A9">
      <w:pPr>
        <w:tabs>
          <w:tab w:val="left" w:pos="0"/>
          <w:tab w:val="left" w:pos="567"/>
          <w:tab w:val="left" w:pos="709"/>
        </w:tabs>
        <w:ind w:firstLine="426"/>
        <w:jc w:val="both"/>
        <w:rPr>
          <w:lang w:val="bg-BG"/>
        </w:rPr>
      </w:pPr>
    </w:p>
    <w:p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rsidR="00DC306B" w:rsidRPr="009B5827" w:rsidRDefault="00DC306B" w:rsidP="00A127A9">
      <w:pPr>
        <w:tabs>
          <w:tab w:val="left" w:pos="0"/>
          <w:tab w:val="left" w:pos="567"/>
          <w:tab w:val="left" w:pos="709"/>
        </w:tabs>
        <w:ind w:firstLine="426"/>
        <w:jc w:val="both"/>
        <w:rPr>
          <w:lang w:val="bg-BG"/>
        </w:rPr>
      </w:pPr>
      <w:r w:rsidRPr="009B5827">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Русе, пл. Свобода 6, Информационен  център, гише „Обществени поръчки“.</w:t>
      </w:r>
    </w:p>
    <w:p w:rsidR="00831A73" w:rsidRPr="00831A73" w:rsidRDefault="00831A73" w:rsidP="00A127A9">
      <w:pPr>
        <w:tabs>
          <w:tab w:val="left" w:pos="0"/>
          <w:tab w:val="left" w:pos="567"/>
          <w:tab w:val="left" w:pos="709"/>
        </w:tabs>
        <w:ind w:firstLine="426"/>
        <w:jc w:val="both"/>
        <w:rPr>
          <w:b/>
          <w:lang w:val="bg-BG"/>
        </w:rPr>
      </w:pPr>
      <w:r w:rsidRPr="00831A73">
        <w:rPr>
          <w:b/>
          <w:lang w:val="bg-BG"/>
        </w:rPr>
        <w:t>Оферт</w:t>
      </w:r>
      <w:r w:rsidR="008B1D09">
        <w:rPr>
          <w:b/>
          <w:lang w:val="bg-BG"/>
        </w:rPr>
        <w:t>и</w:t>
      </w:r>
      <w:r w:rsidRPr="00831A73">
        <w:rPr>
          <w:b/>
          <w:lang w:val="bg-BG"/>
        </w:rPr>
        <w:t xml:space="preserve"> се приемат до датата и часа, посочени в раздел </w:t>
      </w:r>
      <w:r w:rsidRPr="00831A73">
        <w:rPr>
          <w:b/>
        </w:rPr>
        <w:t>IV</w:t>
      </w:r>
      <w:r w:rsidRPr="00831A73">
        <w:rPr>
          <w:b/>
          <w:lang w:val="bg-BG"/>
        </w:rPr>
        <w:t>.2.2. на Обявлението за общесвена поръчка (местно време).</w:t>
      </w:r>
    </w:p>
    <w:p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rsidR="00784E45" w:rsidRPr="00FE5066" w:rsidRDefault="00784E45" w:rsidP="00FE5066">
      <w:pPr>
        <w:ind w:firstLine="993"/>
        <w:jc w:val="both"/>
        <w:rPr>
          <w:rFonts w:eastAsia="Calibri"/>
          <w:lang w:val="bg-BG"/>
        </w:rPr>
      </w:pPr>
      <w:r>
        <w:rPr>
          <w:lang w:val="bg-BG"/>
        </w:rPr>
        <w:t>Оттеглянето на офертата прекратява по-нататъшното участие на участника в проедурата. Допълнението и промяната на офертата трябва да отговарят на изискванията и условията за пресдтавяне на първоначалната оферта, като върху плика бъде отбелязан и текст „Допълнение/Промяна на оферта (с входящ номер)“ – За участие</w:t>
      </w:r>
      <w:r w:rsidR="001A3485">
        <w:rPr>
          <w:lang w:val="bg-BG"/>
        </w:rPr>
        <w:t xml:space="preserve"> в открита процедура с предмет: </w:t>
      </w:r>
      <w:r w:rsidR="00FE5066" w:rsidRPr="00FE5066">
        <w:rPr>
          <w:rFonts w:eastAsia="Calibri"/>
          <w:lang w:val="bg-BG"/>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по приложен списък и ползватели</w:t>
      </w:r>
      <w:r>
        <w:rPr>
          <w:lang w:val="bg-BG"/>
        </w:rPr>
        <w:t>.</w:t>
      </w:r>
    </w:p>
    <w:p w:rsidR="00DC306B" w:rsidRPr="009B5827" w:rsidRDefault="00DC306B" w:rsidP="00A127A9">
      <w:pPr>
        <w:tabs>
          <w:tab w:val="left" w:pos="0"/>
          <w:tab w:val="left" w:pos="567"/>
          <w:tab w:val="left" w:pos="709"/>
        </w:tabs>
        <w:ind w:firstLine="426"/>
        <w:jc w:val="both"/>
        <w:rPr>
          <w:lang w:val="bg-BG"/>
        </w:rPr>
      </w:pPr>
      <w:r w:rsidRPr="009B5827">
        <w:rPr>
          <w:lang w:val="bg-BG"/>
        </w:rPr>
        <w:t>Не се приемат оферти, които са представени след изтичане на крайния срок за получаване или в незапечатана или скъсана опаковка.</w:t>
      </w:r>
    </w:p>
    <w:p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84E45" w:rsidRDefault="00784E45" w:rsidP="00FE5066">
      <w:pPr>
        <w:tabs>
          <w:tab w:val="left" w:pos="709"/>
        </w:tabs>
        <w:jc w:val="both"/>
        <w:rPr>
          <w:b/>
          <w:bCs/>
          <w:kern w:val="32"/>
          <w:lang w:val="bg-BG"/>
        </w:rPr>
      </w:pPr>
      <w:bookmarkStart w:id="9" w:name="_Toc355016365"/>
    </w:p>
    <w:p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w:t>
      </w:r>
      <w:r w:rsidR="008B1D09">
        <w:rPr>
          <w:kern w:val="32"/>
          <w:lang w:val="bg-BG"/>
        </w:rPr>
        <w:t xml:space="preserve"> </w:t>
      </w:r>
      <w:r w:rsidR="0064133A" w:rsidRPr="009B5827">
        <w:rPr>
          <w:kern w:val="32"/>
          <w:lang w:val="bg-BG"/>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4133A" w:rsidRPr="009B5827" w:rsidRDefault="0064133A" w:rsidP="0064133A">
      <w:pPr>
        <w:tabs>
          <w:tab w:val="left" w:pos="709"/>
        </w:tabs>
        <w:ind w:firstLine="426"/>
        <w:jc w:val="both"/>
        <w:rPr>
          <w:kern w:val="32"/>
          <w:lang w:val="bg-BG"/>
        </w:rPr>
      </w:pPr>
    </w:p>
    <w:p w:rsidR="001823DE" w:rsidRDefault="001823DE" w:rsidP="001823DE">
      <w:pPr>
        <w:ind w:firstLine="426"/>
        <w:jc w:val="both"/>
        <w:rPr>
          <w:b/>
          <w:bCs/>
          <w:lang w:val="bg-BG"/>
        </w:rPr>
      </w:pPr>
      <w:r>
        <w:rPr>
          <w:b/>
          <w:bCs/>
          <w:lang w:val="bg-BG"/>
        </w:rPr>
        <w:t>8. ОЦЕНКА НА ОФЕРТИТЕ И ИЗБОР НА ИЗПЪЛНИТЕЛ</w:t>
      </w:r>
    </w:p>
    <w:p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те</w:t>
      </w:r>
      <w:r w:rsidR="00FE5066">
        <w:rPr>
          <w:color w:val="000000"/>
          <w:lang w:val="bg-BG"/>
        </w:rPr>
        <w:t>х</w:t>
      </w:r>
      <w:r>
        <w:rPr>
          <w:color w:val="000000"/>
          <w:lang w:val="bg-BG"/>
        </w:rPr>
        <w:t>ни представители, както и представители на средствата за масово осведомяване.</w:t>
      </w:r>
    </w:p>
    <w:p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169A9" w:rsidRDefault="005169A9" w:rsidP="001823DE">
      <w:pPr>
        <w:ind w:firstLine="426"/>
        <w:jc w:val="both"/>
        <w:rPr>
          <w:color w:val="000000"/>
          <w:lang w:val="bg-BG"/>
        </w:rPr>
      </w:pPr>
    </w:p>
    <w:p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rsidR="005169A9" w:rsidRDefault="005169A9" w:rsidP="001823DE">
      <w:pPr>
        <w:ind w:firstLine="426"/>
        <w:jc w:val="both"/>
        <w:rPr>
          <w:bCs/>
          <w:lang w:val="bg-BG"/>
        </w:rPr>
      </w:pPr>
      <w:r>
        <w:rPr>
          <w:bCs/>
          <w:lang w:val="bg-BG"/>
        </w:rPr>
        <w:t>Комисията спазва регламентирания ред за работа в чл. 104, ал. 1, ал. 4-6 от ЗОП, чл. 53 – чл. 60 от ППЗОП и другите разпоредби на ЗОП и ППЗОП.</w:t>
      </w:r>
    </w:p>
    <w:p w:rsidR="00783F2F" w:rsidRDefault="00783F2F" w:rsidP="005D36CB">
      <w:pPr>
        <w:autoSpaceDE w:val="0"/>
        <w:autoSpaceDN w:val="0"/>
        <w:adjustRightInd w:val="0"/>
        <w:rPr>
          <w:b/>
          <w:bCs/>
          <w:lang w:val="bg-BG"/>
        </w:rPr>
      </w:pPr>
    </w:p>
    <w:p w:rsidR="00284AC6" w:rsidRPr="002F1594" w:rsidRDefault="00440B4F" w:rsidP="00284AC6">
      <w:pPr>
        <w:autoSpaceDE w:val="0"/>
        <w:autoSpaceDN w:val="0"/>
        <w:adjustRightInd w:val="0"/>
        <w:jc w:val="center"/>
        <w:rPr>
          <w:b/>
          <w:bCs/>
        </w:rPr>
      </w:pPr>
      <w:r>
        <w:rPr>
          <w:b/>
          <w:bCs/>
          <w:lang w:val="bg-BG"/>
        </w:rPr>
        <w:br w:type="column"/>
      </w:r>
      <w:r w:rsidR="00284AC6" w:rsidRPr="002F1594">
        <w:rPr>
          <w:b/>
          <w:bCs/>
          <w:lang w:val="bg-BG"/>
        </w:rPr>
        <w:lastRenderedPageBreak/>
        <w:t xml:space="preserve">РАЗДЕЛ </w:t>
      </w:r>
      <w:r w:rsidR="002C7BF3">
        <w:rPr>
          <w:b/>
          <w:bCs/>
        </w:rPr>
        <w:t>II</w:t>
      </w:r>
      <w:r w:rsidR="00B1602B">
        <w:rPr>
          <w:b/>
          <w:bCs/>
        </w:rPr>
        <w:t>I</w:t>
      </w:r>
    </w:p>
    <w:p w:rsidR="00284AC6" w:rsidRPr="002F1594" w:rsidRDefault="00FE5066" w:rsidP="00284AC6">
      <w:pPr>
        <w:autoSpaceDE w:val="0"/>
        <w:autoSpaceDN w:val="0"/>
        <w:adjustRightInd w:val="0"/>
        <w:jc w:val="center"/>
        <w:rPr>
          <w:b/>
          <w:bCs/>
          <w:lang w:val="bg-BG" w:eastAsia="bg-BG"/>
        </w:rPr>
      </w:pPr>
      <w:r>
        <w:rPr>
          <w:b/>
          <w:bCs/>
          <w:lang w:val="bg-BG" w:eastAsia="bg-BG"/>
        </w:rPr>
        <w:t>КРИТЕРИЙ ЗА ВЪЗЛАГАНЕ НА ОБЩЕСТВЕНАТА ПОРЪЧКА</w:t>
      </w:r>
    </w:p>
    <w:p w:rsidR="000F1438" w:rsidRPr="000F1438" w:rsidRDefault="000F1438" w:rsidP="000F1438">
      <w:pPr>
        <w:tabs>
          <w:tab w:val="left" w:pos="1134"/>
        </w:tabs>
        <w:ind w:firstLine="426"/>
        <w:jc w:val="both"/>
        <w:rPr>
          <w:rFonts w:eastAsia="Calibri"/>
          <w:lang w:val="bg-BG"/>
        </w:rPr>
      </w:pPr>
      <w:bookmarkStart w:id="10" w:name="_Toc355016368"/>
      <w:bookmarkEnd w:id="9"/>
      <w:r w:rsidRPr="000F1438">
        <w:rPr>
          <w:rFonts w:eastAsia="Calibri"/>
          <w:lang w:val="bg-BG"/>
        </w:rPr>
        <w:tab/>
      </w:r>
      <w:r w:rsidRPr="000F1438">
        <w:rPr>
          <w:rFonts w:eastAsia="Calibri"/>
          <w:lang w:val="bg-BG"/>
        </w:rPr>
        <w:tab/>
      </w:r>
      <w:r w:rsidRPr="000F1438">
        <w:rPr>
          <w:rFonts w:eastAsia="Calibri"/>
          <w:lang w:val="bg-BG"/>
        </w:rPr>
        <w:tab/>
      </w:r>
      <w:r w:rsidRPr="000F1438">
        <w:rPr>
          <w:rFonts w:eastAsia="Calibri"/>
          <w:lang w:val="bg-BG"/>
        </w:rPr>
        <w:tab/>
      </w:r>
    </w:p>
    <w:p w:rsidR="00CE4FF2" w:rsidRPr="00CE4FF2" w:rsidRDefault="00FE5066" w:rsidP="005D36CB">
      <w:pPr>
        <w:ind w:left="426" w:right="23"/>
        <w:jc w:val="both"/>
        <w:rPr>
          <w:b/>
        </w:rPr>
      </w:pPr>
      <w:r w:rsidRPr="00B01723">
        <w:rPr>
          <w:b/>
          <w:bCs/>
          <w:lang w:val="bg-BG"/>
        </w:rPr>
        <w:t xml:space="preserve">Обществената поръчка се възлага въз основа на Икономически най-изгодната оферта, определена по критерий за възлагане – </w:t>
      </w:r>
      <w:r>
        <w:rPr>
          <w:b/>
          <w:bCs/>
          <w:lang w:val="bg-BG"/>
        </w:rPr>
        <w:t>НАЙ-НИСКА ЦЕНА.</w:t>
      </w:r>
    </w:p>
    <w:p w:rsidR="005D36CB" w:rsidRDefault="005D36CB" w:rsidP="008423D0">
      <w:pPr>
        <w:keepNext/>
        <w:ind w:right="23"/>
        <w:jc w:val="center"/>
        <w:outlineLvl w:val="0"/>
        <w:rPr>
          <w:b/>
          <w:bCs/>
          <w:kern w:val="32"/>
          <w:sz w:val="26"/>
          <w:szCs w:val="26"/>
          <w:lang w:val="bg-BG"/>
        </w:rPr>
      </w:pPr>
    </w:p>
    <w:p w:rsidR="005D36CB" w:rsidRDefault="005D36CB" w:rsidP="008423D0">
      <w:pPr>
        <w:keepNext/>
        <w:ind w:right="23"/>
        <w:jc w:val="center"/>
        <w:outlineLvl w:val="0"/>
        <w:rPr>
          <w:b/>
          <w:bCs/>
          <w:kern w:val="32"/>
          <w:sz w:val="26"/>
          <w:szCs w:val="26"/>
          <w:lang w:val="bg-BG"/>
        </w:rPr>
      </w:pPr>
    </w:p>
    <w:p w:rsidR="005D36CB" w:rsidRDefault="005D36CB" w:rsidP="008423D0">
      <w:pPr>
        <w:keepNext/>
        <w:ind w:right="23"/>
        <w:jc w:val="center"/>
        <w:outlineLvl w:val="0"/>
        <w:rPr>
          <w:b/>
          <w:bCs/>
          <w:kern w:val="32"/>
          <w:sz w:val="26"/>
          <w:szCs w:val="26"/>
          <w:lang w:val="bg-BG"/>
        </w:rPr>
      </w:pPr>
    </w:p>
    <w:p w:rsidR="002C7BF3" w:rsidRPr="002C7BF3" w:rsidRDefault="002C7BF3" w:rsidP="008423D0">
      <w:pPr>
        <w:keepNext/>
        <w:ind w:right="23"/>
        <w:jc w:val="center"/>
        <w:outlineLvl w:val="0"/>
        <w:rPr>
          <w:b/>
          <w:bCs/>
          <w:kern w:val="32"/>
          <w:sz w:val="26"/>
          <w:szCs w:val="26"/>
          <w:lang w:val="bg-BG"/>
        </w:rPr>
      </w:pPr>
      <w:r>
        <w:rPr>
          <w:b/>
          <w:bCs/>
          <w:kern w:val="32"/>
          <w:sz w:val="26"/>
          <w:szCs w:val="26"/>
          <w:lang w:val="bg-BG"/>
        </w:rPr>
        <w:t xml:space="preserve">РАЗДЕЛ </w:t>
      </w:r>
      <w:r w:rsidR="00B1602B">
        <w:rPr>
          <w:b/>
          <w:bCs/>
          <w:kern w:val="32"/>
          <w:sz w:val="26"/>
          <w:szCs w:val="26"/>
        </w:rPr>
        <w:t>IV</w:t>
      </w:r>
    </w:p>
    <w:p w:rsidR="007D5372" w:rsidRDefault="007D5372" w:rsidP="002C7BF3">
      <w:pPr>
        <w:keepNext/>
        <w:jc w:val="center"/>
        <w:outlineLvl w:val="0"/>
        <w:rPr>
          <w:b/>
          <w:bCs/>
          <w:kern w:val="32"/>
          <w:lang w:val="bg-BG"/>
        </w:rPr>
      </w:pPr>
    </w:p>
    <w:p w:rsidR="008C2EC7" w:rsidRPr="00A04645" w:rsidRDefault="008C2EC7" w:rsidP="002C7BF3">
      <w:pPr>
        <w:keepNext/>
        <w:jc w:val="center"/>
        <w:outlineLvl w:val="0"/>
        <w:rPr>
          <w:b/>
          <w:bCs/>
          <w:kern w:val="32"/>
        </w:rPr>
      </w:pPr>
      <w:r w:rsidRPr="00A04645">
        <w:rPr>
          <w:b/>
          <w:bCs/>
          <w:kern w:val="32"/>
        </w:rPr>
        <w:t>ОБРАЗЦИ НА ДОКУМЕНТИ</w:t>
      </w:r>
      <w:bookmarkEnd w:id="10"/>
    </w:p>
    <w:p w:rsidR="003F1516" w:rsidRDefault="003F1516" w:rsidP="00992104">
      <w:pPr>
        <w:tabs>
          <w:tab w:val="left" w:pos="3130"/>
        </w:tabs>
        <w:spacing w:before="120" w:after="120"/>
        <w:jc w:val="right"/>
        <w:rPr>
          <w:rFonts w:asciiTheme="minorHAnsi" w:eastAsia="Calibri" w:hAnsiTheme="minorHAnsi"/>
          <w:i/>
          <w:lang w:val="bg-BG" w:eastAsia="bg-BG"/>
        </w:rPr>
      </w:pPr>
    </w:p>
    <w:p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rsidR="00992104" w:rsidRPr="00992104" w:rsidRDefault="00992104" w:rsidP="00992104">
      <w:pPr>
        <w:spacing w:before="120" w:after="120"/>
        <w:jc w:val="center"/>
        <w:rPr>
          <w:rFonts w:eastAsia="Calibri"/>
          <w:b/>
          <w:szCs w:val="22"/>
          <w:u w:val="single"/>
          <w:lang w:val="bg-BG" w:eastAsia="bg-BG"/>
        </w:rPr>
      </w:pPr>
    </w:p>
    <w:p w:rsidR="00992104" w:rsidRPr="00992104" w:rsidRDefault="00992104" w:rsidP="00992104">
      <w:pPr>
        <w:spacing w:before="120" w:after="120"/>
        <w:jc w:val="center"/>
        <w:rPr>
          <w:rFonts w:eastAsia="Calibri"/>
          <w:b/>
          <w:szCs w:val="22"/>
          <w:u w:val="single"/>
          <w:lang w:val="bg-BG" w:eastAsia="bg-BG"/>
        </w:rPr>
      </w:pPr>
      <w:r w:rsidRPr="00992104">
        <w:rPr>
          <w:rFonts w:eastAsia="Calibri"/>
          <w:b/>
          <w:szCs w:val="22"/>
          <w:u w:val="single"/>
          <w:lang w:val="bg-BG" w:eastAsia="bg-BG"/>
        </w:rPr>
        <w:t>Стандартен образец за единния европейски документ за обществени поръчки (ЕЕДОП)</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 xml:space="preserve">Част І: </w:t>
      </w:r>
      <w:r w:rsidRPr="00992104">
        <w:rPr>
          <w:rFonts w:eastAsia="Calibri"/>
          <w:b/>
          <w:lang w:val="bg-BG" w:eastAsia="bg-BG"/>
        </w:rPr>
        <w:t>Информация за процедурата за възлагане на обществена поръчка и за възлагащия орган или възложителя</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sz w:val="22"/>
          <w:szCs w:val="22"/>
          <w:lang w:val="bg-BG" w:eastAsia="bg-BG"/>
        </w:rPr>
        <w:t xml:space="preserve"> </w:t>
      </w:r>
      <w:r w:rsidRPr="00992104">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електронната система за ЕЕДОП</w:t>
      </w:r>
      <w:r w:rsidRPr="00992104">
        <w:rPr>
          <w:rFonts w:eastAsia="Calibri"/>
          <w:b/>
          <w:i/>
          <w:sz w:val="22"/>
          <w:szCs w:val="22"/>
          <w:u w:val="single"/>
          <w:vertAlign w:val="superscript"/>
          <w:lang w:val="bg-BG" w:eastAsia="bg-BG"/>
        </w:rPr>
        <w:footnoteReference w:id="1"/>
      </w:r>
      <w:r w:rsidRPr="00992104">
        <w:rPr>
          <w:rFonts w:eastAsia="Calibri"/>
          <w:sz w:val="22"/>
          <w:szCs w:val="22"/>
          <w:lang w:val="bg-BG" w:eastAsia="bg-BG"/>
        </w:rPr>
        <w:t>.</w:t>
      </w:r>
      <w:r w:rsidRPr="00992104">
        <w:rPr>
          <w:rFonts w:eastAsia="Calibri"/>
          <w:b/>
          <w:sz w:val="22"/>
          <w:szCs w:val="22"/>
          <w:u w:val="single"/>
          <w:lang w:val="bg-BG" w:eastAsia="bg-BG"/>
        </w:rPr>
        <w:t xml:space="preserve"> </w:t>
      </w:r>
      <w:r w:rsidRPr="00992104">
        <w:rPr>
          <w:rFonts w:eastAsia="Calibri"/>
          <w:b/>
          <w:sz w:val="22"/>
          <w:szCs w:val="22"/>
          <w:lang w:val="bg-BG" w:eastAsia="bg-BG"/>
        </w:rPr>
        <w:t xml:space="preserve">Позоваване на </w:t>
      </w:r>
      <w:r w:rsidRPr="00992104">
        <w:rPr>
          <w:rFonts w:eastAsia="Calibri"/>
          <w:b/>
          <w:i/>
          <w:sz w:val="22"/>
          <w:szCs w:val="22"/>
          <w:lang w:val="bg-BG" w:eastAsia="bg-BG"/>
        </w:rPr>
        <w:t>съответното обявление</w:t>
      </w:r>
      <w:r w:rsidRPr="00992104">
        <w:rPr>
          <w:rFonts w:eastAsia="Calibri"/>
          <w:b/>
          <w:i/>
          <w:sz w:val="22"/>
          <w:szCs w:val="22"/>
          <w:vertAlign w:val="superscript"/>
          <w:lang w:val="bg-BG" w:eastAsia="bg-BG"/>
        </w:rPr>
        <w:footnoteReference w:id="2"/>
      </w:r>
      <w:r w:rsidRPr="00992104">
        <w:rPr>
          <w:rFonts w:eastAsia="Calibri"/>
          <w:b/>
          <w:sz w:val="22"/>
          <w:szCs w:val="22"/>
          <w:lang w:val="bg-BG" w:eastAsia="bg-BG"/>
        </w:rPr>
        <w:t>, публикувано в Официален вестник на Европейския съюз:</w:t>
      </w:r>
      <w:r w:rsidRPr="00992104">
        <w:rPr>
          <w:rFonts w:eastAsia="Calibri"/>
          <w:sz w:val="22"/>
          <w:szCs w:val="22"/>
          <w:lang w:val="bg-BG" w:eastAsia="bg-BG"/>
        </w:rPr>
        <w:br/>
      </w:r>
      <w:r w:rsidRPr="00992104">
        <w:rPr>
          <w:rFonts w:eastAsia="Calibri"/>
          <w:b/>
          <w:sz w:val="22"/>
          <w:szCs w:val="22"/>
          <w:lang w:val="bg-BG" w:eastAsia="bg-BG"/>
        </w:rPr>
        <w:t xml:space="preserve">OВEС S брой[], дата [], стр.[], </w:t>
      </w:r>
      <w:r w:rsidRPr="00992104">
        <w:rPr>
          <w:rFonts w:eastAsia="Calibri"/>
          <w:sz w:val="22"/>
          <w:szCs w:val="22"/>
          <w:lang w:val="bg-BG" w:eastAsia="bg-BG"/>
        </w:rPr>
        <w:br/>
      </w:r>
      <w:r w:rsidRPr="00992104">
        <w:rPr>
          <w:rFonts w:eastAsia="Calibri"/>
          <w:b/>
          <w:sz w:val="22"/>
          <w:szCs w:val="22"/>
          <w:lang w:val="bg-BG" w:eastAsia="bg-BG"/>
        </w:rPr>
        <w:t>Номер на обявлението в ОВ S: [ ][ ][ ][ ]/S [ ][ ][ ]–[ ][ ][ ][ ][ ][ ][ ]</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Информация за процедурата за възлагане на обществена поръчка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 xml:space="preserve">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992104">
        <w:rPr>
          <w:rFonts w:eastAsia="Calibri"/>
          <w:b/>
          <w:sz w:val="22"/>
          <w:szCs w:val="22"/>
          <w:u w:val="single"/>
          <w:lang w:val="bg-BG" w:eastAsia="bg-BG"/>
        </w:rPr>
        <w:t xml:space="preserve"> </w:t>
      </w:r>
      <w:r w:rsidRPr="00992104">
        <w:rPr>
          <w:rFonts w:eastAsia="Calibri"/>
          <w:b/>
          <w:i/>
          <w:sz w:val="22"/>
          <w:szCs w:val="22"/>
          <w:u w:val="single"/>
          <w:lang w:val="bg-BG" w:eastAsia="bg-BG"/>
        </w:rPr>
        <w:t xml:space="preserve">В противен случай тази информация трябва да бъде попълнена от </w:t>
      </w:r>
      <w:r w:rsidRPr="00992104">
        <w:rPr>
          <w:rFonts w:eastAsia="Calibri"/>
          <w:b/>
          <w:sz w:val="22"/>
          <w:szCs w:val="22"/>
          <w:lang w:val="bg-BG" w:eastAsia="bg-BG"/>
        </w:rPr>
        <w:t>икономическия оператор</w:t>
      </w:r>
      <w:r w:rsidRPr="00992104">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Идентифициране на възложителя</w:t>
            </w:r>
            <w:r w:rsidRPr="00992104">
              <w:rPr>
                <w:rFonts w:eastAsia="Calibri"/>
                <w:b/>
                <w:i/>
                <w:sz w:val="22"/>
                <w:szCs w:val="22"/>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5"/>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Название или кратко описание на поръчката</w:t>
            </w:r>
            <w:r w:rsidRPr="00992104">
              <w:rPr>
                <w:rFonts w:eastAsia="Calibri"/>
                <w:sz w:val="22"/>
                <w:szCs w:val="22"/>
                <w:vertAlign w:val="superscript"/>
                <w:lang w:val="bg-BG" w:eastAsia="bg-BG"/>
              </w:rPr>
              <w:footnoteReference w:id="4"/>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45137D" w:rsidRDefault="00D750C4" w:rsidP="0045137D">
            <w:pPr>
              <w:jc w:val="both"/>
              <w:rPr>
                <w:rFonts w:eastAsia="Calibri"/>
                <w:lang w:val="bg-BG"/>
              </w:rPr>
            </w:pPr>
            <w:r w:rsidRPr="00D750C4">
              <w:rPr>
                <w:rFonts w:eastAsia="Calibri"/>
                <w:lang w:val="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Референтен номер на досието, определен от възлагащия орган или възложителя (</w:t>
            </w:r>
            <w:r w:rsidRPr="00992104">
              <w:rPr>
                <w:rFonts w:eastAsia="Calibri"/>
                <w:i/>
                <w:szCs w:val="22"/>
                <w:lang w:val="bg-BG" w:eastAsia="bg-BG"/>
              </w:rPr>
              <w:t>ако е приложимо</w:t>
            </w:r>
            <w:r w:rsidRPr="00992104">
              <w:rPr>
                <w:rFonts w:eastAsia="Calibri"/>
                <w:szCs w:val="22"/>
                <w:lang w:val="bg-BG" w:eastAsia="bg-BG"/>
              </w:rPr>
              <w:t>)</w:t>
            </w:r>
            <w:r w:rsidRPr="00992104">
              <w:rPr>
                <w:rFonts w:eastAsia="Calibri"/>
                <w:szCs w:val="22"/>
                <w:vertAlign w:val="superscript"/>
                <w:lang w:val="bg-BG" w:eastAsia="bg-BG"/>
              </w:rPr>
              <w:footnoteReference w:id="5"/>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eastAsia="bg-BG"/>
              </w:rPr>
            </w:pPr>
            <w:r w:rsidRPr="00992104">
              <w:rPr>
                <w:rFonts w:eastAsia="Calibri"/>
                <w:sz w:val="22"/>
                <w:szCs w:val="22"/>
                <w:lang w:val="bg-BG" w:eastAsia="bg-BG"/>
              </w:rPr>
              <w:t>[   ]</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992104">
        <w:rPr>
          <w:rFonts w:eastAsia="Calibri"/>
          <w:b/>
          <w:i/>
          <w:szCs w:val="22"/>
          <w:u w:val="single"/>
          <w:lang w:val="bg-BG" w:eastAsia="bg-BG"/>
        </w:rPr>
        <w:t>Останалата</w:t>
      </w:r>
      <w:r w:rsidRPr="00992104">
        <w:rPr>
          <w:rFonts w:eastAsia="Calibri"/>
          <w:b/>
          <w:i/>
          <w:szCs w:val="22"/>
          <w:lang w:val="bg-BG" w:eastAsia="bg-BG"/>
        </w:rPr>
        <w:t xml:space="preserve"> информация във всички раздели на ЕЕДОП следва да бъде попълнена от </w:t>
      </w:r>
      <w:r w:rsidRPr="00992104">
        <w:rPr>
          <w:rFonts w:eastAsia="Calibri"/>
          <w:b/>
          <w:i/>
          <w:szCs w:val="22"/>
          <w:u w:val="single"/>
          <w:lang w:val="bg-BG" w:eastAsia="bg-BG"/>
        </w:rPr>
        <w:t>икономическия оператор</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 Информация за икономическия оператор</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ind w:left="850" w:hanging="850"/>
              <w:jc w:val="both"/>
              <w:rPr>
                <w:rFonts w:eastAsia="Calibri"/>
                <w:szCs w:val="22"/>
                <w:lang w:val="bg-BG" w:eastAsia="bg-BG"/>
              </w:rPr>
            </w:pPr>
            <w:r w:rsidRPr="00992104">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137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Идентификационен номер по ДДС, ако е приложимо:</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rPr>
          <w:trHeight w:val="200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Лице или лица за контакт</w:t>
            </w:r>
            <w:r w:rsidRPr="00992104">
              <w:rPr>
                <w:rFonts w:eastAsia="Calibri"/>
                <w:sz w:val="22"/>
                <w:szCs w:val="22"/>
                <w:vertAlign w:val="superscript"/>
                <w:lang w:val="bg-BG" w:eastAsia="bg-BG"/>
              </w:rPr>
              <w:footnoteReference w:id="6"/>
            </w: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Интернет адрес (уеб адрес) (</w:t>
            </w:r>
            <w:r w:rsidRPr="00992104">
              <w:rPr>
                <w:rFonts w:eastAsia="Calibri"/>
                <w:i/>
                <w:szCs w:val="22"/>
                <w:lang w:val="bg-BG" w:eastAsia="bg-BG"/>
              </w:rPr>
              <w:t>ако е приложимо</w:t>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микро-, малко или средно предприятие ли е</w:t>
            </w:r>
            <w:r w:rsidRPr="00992104">
              <w:rPr>
                <w:rFonts w:eastAsia="Calibri"/>
                <w:sz w:val="22"/>
                <w:szCs w:val="22"/>
                <w:vertAlign w:val="superscript"/>
                <w:lang w:val="bg-BG" w:eastAsia="bg-BG"/>
              </w:rPr>
              <w:footnoteReference w:id="7"/>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u w:val="single"/>
                <w:lang w:val="bg-BG" w:eastAsia="bg-BG"/>
              </w:rPr>
              <w:t>Само в случай че поръчката е запазена</w:t>
            </w:r>
            <w:r w:rsidRPr="00992104">
              <w:rPr>
                <w:rFonts w:eastAsia="Calibri"/>
                <w:b/>
                <w:sz w:val="22"/>
                <w:szCs w:val="22"/>
                <w:u w:val="single"/>
                <w:vertAlign w:val="superscript"/>
                <w:lang w:val="bg-BG" w:eastAsia="bg-BG"/>
              </w:rPr>
              <w:footnoteReference w:id="8"/>
            </w:r>
            <w:r w:rsidRPr="00992104">
              <w:rPr>
                <w:rFonts w:eastAsia="Calibri"/>
                <w:b/>
                <w:sz w:val="22"/>
                <w:szCs w:val="22"/>
                <w:u w:val="single"/>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икономическият оператор защитено предприятие ли е или социално предприятие</w:t>
            </w:r>
            <w:r w:rsidRPr="00992104">
              <w:rPr>
                <w:rFonts w:eastAsia="Calibri"/>
                <w:sz w:val="22"/>
                <w:szCs w:val="22"/>
                <w:vertAlign w:val="superscript"/>
                <w:lang w:val="bg-BG" w:eastAsia="bg-BG"/>
              </w:rPr>
              <w:footnoteReference w:id="9"/>
            </w:r>
            <w:r w:rsidRPr="00992104">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992104">
              <w:rPr>
                <w:rFonts w:eastAsia="Calibri"/>
                <w:szCs w:val="22"/>
                <w:lang w:val="bg-BG" w:eastAsia="bg-BG"/>
              </w:rPr>
              <w:br/>
            </w:r>
            <w:r w:rsidRPr="00992104">
              <w:rPr>
                <w:rFonts w:eastAsia="Calibri"/>
                <w:b/>
                <w:szCs w:val="22"/>
                <w:lang w:val="bg-BG" w:eastAsia="bg-BG"/>
              </w:rPr>
              <w:t xml:space="preserve">Ако „да“, </w:t>
            </w:r>
            <w:r w:rsidRPr="00992104">
              <w:rPr>
                <w:rFonts w:eastAsia="Calibri"/>
                <w:sz w:val="22"/>
                <w:szCs w:val="22"/>
                <w:lang w:val="bg-BG" w:eastAsia="bg-BG"/>
              </w:rPr>
              <w:t>какъв е съответният процент работници с увреждания или в неравностойно положение?</w:t>
            </w:r>
            <w:r w:rsidRPr="00992104">
              <w:rPr>
                <w:rFonts w:eastAsia="Calibri"/>
                <w:szCs w:val="22"/>
                <w:lang w:val="bg-BG" w:eastAsia="bg-BG"/>
              </w:rPr>
              <w:br/>
            </w:r>
            <w:r w:rsidRPr="00992104">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Ако е приложимо, посочете дали икономическият оператор е регистриран в </w:t>
            </w:r>
            <w:r w:rsidRPr="00992104">
              <w:rPr>
                <w:rFonts w:eastAsia="Calibri"/>
                <w:sz w:val="22"/>
                <w:szCs w:val="22"/>
                <w:lang w:val="bg-B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Да [] Не [] Не се прилага</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p>
          <w:p w:rsidR="00992104" w:rsidRPr="00992104" w:rsidRDefault="00992104" w:rsidP="00992104">
            <w:pPr>
              <w:spacing w:before="120" w:after="120"/>
              <w:jc w:val="both"/>
              <w:rPr>
                <w:rFonts w:eastAsia="Calibri"/>
                <w:b/>
                <w:szCs w:val="22"/>
                <w:u w:val="single"/>
                <w:lang w:val="bg-BG" w:eastAsia="bg-BG"/>
              </w:rPr>
            </w:pPr>
            <w:r w:rsidRPr="00992104">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92104" w:rsidRPr="00992104" w:rsidRDefault="00DA56F8" w:rsidP="00992104">
            <w:pPr>
              <w:spacing w:before="120" w:after="120"/>
              <w:rPr>
                <w:rFonts w:eastAsia="Calibri"/>
                <w:szCs w:val="22"/>
                <w:lang w:val="bg-BG" w:eastAsia="bg-BG"/>
              </w:rPr>
            </w:pPr>
            <w:r w:rsidRPr="00992104">
              <w:rPr>
                <w:rFonts w:eastAsia="Calibri"/>
                <w:sz w:val="22"/>
                <w:szCs w:val="22"/>
                <w:lang w:val="bg-BG" w:eastAsia="bg-BG"/>
              </w:rPr>
              <w:t>А</w:t>
            </w:r>
            <w:r w:rsidR="00992104" w:rsidRPr="00992104">
              <w:rPr>
                <w:rFonts w:eastAsia="Calibri"/>
                <w:sz w:val="22"/>
                <w:szCs w:val="22"/>
                <w:lang w:val="bg-BG" w:eastAsia="bg-BG"/>
              </w:rPr>
              <w:t>) Моля посочете наименованието на списъка или сертификата и съответния регистрационен или сертификационен номер, ако е приложимо:</w:t>
            </w:r>
            <w:r w:rsidR="00992104" w:rsidRPr="00992104">
              <w:rPr>
                <w:rFonts w:eastAsia="Calibri"/>
                <w:szCs w:val="22"/>
                <w:lang w:val="bg-BG" w:eastAsia="bg-BG"/>
              </w:rPr>
              <w:br/>
            </w:r>
            <w:r w:rsidR="00992104" w:rsidRPr="00992104">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00992104" w:rsidRPr="00992104">
              <w:rPr>
                <w:rFonts w:eastAsia="Calibri"/>
                <w:szCs w:val="22"/>
                <w:lang w:val="bg-BG" w:eastAsia="bg-BG"/>
              </w:rPr>
              <w:br/>
            </w:r>
            <w:r w:rsidR="00992104" w:rsidRPr="00992104">
              <w:rPr>
                <w:rFonts w:eastAsia="Calibri"/>
                <w:szCs w:val="22"/>
                <w:lang w:val="bg-BG" w:eastAsia="bg-BG"/>
              </w:rPr>
              <w:br/>
            </w:r>
            <w:r w:rsidR="00992104" w:rsidRPr="00992104">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992104" w:rsidRPr="00992104">
              <w:rPr>
                <w:rFonts w:eastAsia="Calibri"/>
                <w:sz w:val="22"/>
                <w:szCs w:val="22"/>
                <w:vertAlign w:val="superscript"/>
                <w:lang w:val="bg-BG" w:eastAsia="bg-BG"/>
              </w:rPr>
              <w:footnoteReference w:id="10"/>
            </w:r>
            <w:r w:rsidR="00992104" w:rsidRPr="00992104">
              <w:rPr>
                <w:rFonts w:eastAsia="Calibri"/>
                <w:sz w:val="22"/>
                <w:szCs w:val="22"/>
                <w:lang w:val="bg-BG" w:eastAsia="bg-BG"/>
              </w:rPr>
              <w:t>:</w:t>
            </w:r>
            <w:r w:rsidR="00992104" w:rsidRPr="00992104">
              <w:rPr>
                <w:rFonts w:eastAsia="Calibri"/>
                <w:szCs w:val="22"/>
                <w:lang w:val="bg-BG" w:eastAsia="bg-BG"/>
              </w:rPr>
              <w:br/>
            </w:r>
            <w:r w:rsidR="00992104" w:rsidRPr="00992104">
              <w:rPr>
                <w:rFonts w:eastAsia="Calibri"/>
                <w:sz w:val="22"/>
                <w:szCs w:val="22"/>
                <w:lang w:val="bg-BG" w:eastAsia="bg-BG"/>
              </w:rPr>
              <w:t>г) Регистрацията или сертифицирането обхваща ли всички задължителни критерии за подбор?</w:t>
            </w:r>
            <w:r w:rsidR="00992104" w:rsidRPr="00992104">
              <w:rPr>
                <w:rFonts w:eastAsia="Calibri"/>
                <w:szCs w:val="22"/>
                <w:lang w:val="bg-BG" w:eastAsia="bg-BG"/>
              </w:rPr>
              <w:br/>
            </w:r>
            <w:r w:rsidR="00992104" w:rsidRPr="00992104">
              <w:rPr>
                <w:rFonts w:eastAsia="Calibri"/>
                <w:b/>
                <w:sz w:val="22"/>
                <w:szCs w:val="22"/>
                <w:lang w:val="bg-BG" w:eastAsia="bg-BG"/>
              </w:rPr>
              <w:t>Ако „не“:</w:t>
            </w:r>
            <w:r w:rsidR="00992104" w:rsidRPr="00992104">
              <w:rPr>
                <w:rFonts w:eastAsia="Calibri"/>
                <w:sz w:val="22"/>
                <w:szCs w:val="22"/>
                <w:lang w:val="bg-BG" w:eastAsia="bg-BG"/>
              </w:rPr>
              <w:br/>
            </w:r>
            <w:r w:rsidR="00992104" w:rsidRPr="00992104">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00992104" w:rsidRPr="00992104">
              <w:rPr>
                <w:rFonts w:eastAsia="Calibri"/>
                <w:sz w:val="22"/>
                <w:szCs w:val="22"/>
                <w:lang w:val="bg-BG" w:eastAsia="bg-BG"/>
              </w:rPr>
              <w:t xml:space="preserve">  </w:t>
            </w:r>
            <w:r w:rsidR="00992104" w:rsidRPr="00992104">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00992104" w:rsidRPr="00992104">
              <w:rPr>
                <w:rFonts w:eastAsia="Calibri"/>
                <w:szCs w:val="22"/>
                <w:lang w:val="bg-BG" w:eastAsia="bg-BG"/>
              </w:rPr>
              <w:br/>
            </w:r>
            <w:r w:rsidR="00992104" w:rsidRPr="00992104">
              <w:rPr>
                <w:rFonts w:eastAsia="Calibri"/>
                <w:sz w:val="22"/>
                <w:szCs w:val="22"/>
                <w:lang w:val="bg-BG" w:eastAsia="bg-BG"/>
              </w:rPr>
              <w:t xml:space="preserve">д) Икономическият оператор може ли да представи </w:t>
            </w:r>
            <w:r w:rsidR="00992104" w:rsidRPr="00992104">
              <w:rPr>
                <w:rFonts w:eastAsia="Calibri"/>
                <w:b/>
                <w:sz w:val="22"/>
                <w:szCs w:val="22"/>
                <w:lang w:val="bg-BG" w:eastAsia="bg-BG"/>
              </w:rPr>
              <w:t>удостоверение</w:t>
            </w:r>
            <w:r w:rsidR="00992104" w:rsidRPr="00992104">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992104" w:rsidRPr="00992104">
              <w:rPr>
                <w:rFonts w:eastAsia="Calibri"/>
                <w:szCs w:val="22"/>
                <w:lang w:val="bg-BG" w:eastAsia="bg-BG"/>
              </w:rPr>
              <w:br/>
            </w:r>
            <w:r w:rsidR="00992104" w:rsidRPr="00992104">
              <w:rPr>
                <w:rFonts w:eastAsia="Calibri"/>
                <w:i/>
                <w:sz w:val="22"/>
                <w:szCs w:val="22"/>
                <w:lang w:val="bg-BG" w:eastAsia="bg-BG"/>
              </w:rPr>
              <w:t>Ако съответните документи са на разположение в електронен формат, моля, посочете:</w:t>
            </w:r>
            <w:r w:rsidR="00992104"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б)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в)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д) []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92104">
              <w:rPr>
                <w:rFonts w:eastAsia="Calibri"/>
                <w:sz w:val="22"/>
                <w:szCs w:val="22"/>
                <w:vertAlign w:val="superscript"/>
                <w:lang w:val="bg-BG" w:eastAsia="bg-BG"/>
              </w:rPr>
              <w:footnoteReference w:id="11"/>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Ако „да“</w:t>
            </w:r>
            <w:r w:rsidRPr="00992104">
              <w:rPr>
                <w:rFonts w:eastAsia="Calibri"/>
                <w:i/>
                <w:szCs w:val="22"/>
                <w:lang w:val="bg-BG" w:eastAsia="bg-BG"/>
              </w:rPr>
              <w:t>, моля, уверете се, че останалите участващи оператори представят отделен ЕЕДОП</w:t>
            </w:r>
            <w:r w:rsidRPr="00992104">
              <w:rPr>
                <w:rFonts w:eastAsia="Calibri"/>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992104">
              <w:rPr>
                <w:rFonts w:eastAsia="Calibri"/>
                <w:szCs w:val="22"/>
                <w:lang w:val="bg-BG" w:eastAsia="bg-BG"/>
              </w:rPr>
              <w:br/>
            </w:r>
            <w:r w:rsidRPr="00992104">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992104">
              <w:rPr>
                <w:rFonts w:eastAsia="Calibri"/>
                <w:szCs w:val="22"/>
                <w:lang w:val="bg-BG" w:eastAsia="bg-BG"/>
              </w:rPr>
              <w:br/>
            </w:r>
            <w:r w:rsidRPr="00992104">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а):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Информация за представителите на икономическия оператор</w:t>
      </w:r>
    </w:p>
    <w:p w:rsidR="00992104" w:rsidRPr="00992104" w:rsidRDefault="00992104" w:rsidP="0099210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Пълното име </w:t>
            </w:r>
            <w:r w:rsidRPr="00992104">
              <w:rPr>
                <w:rFonts w:eastAsia="Calibri"/>
                <w:szCs w:val="22"/>
                <w:lang w:val="bg-BG" w:eastAsia="bg-BG"/>
              </w:rPr>
              <w:br/>
            </w:r>
            <w:r w:rsidRPr="00992104">
              <w:rPr>
                <w:rFonts w:eastAsia="Calibri"/>
                <w:sz w:val="22"/>
                <w:szCs w:val="22"/>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Телефон:</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 []Не</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b/>
          <w:i/>
          <w:szCs w:val="22"/>
          <w:lang w:val="bg-BG" w:eastAsia="bg-BG"/>
        </w:rPr>
        <w:t>Ако „да“</w:t>
      </w:r>
      <w:r w:rsidRPr="00992104">
        <w:rPr>
          <w:rFonts w:eastAsia="Calibri"/>
          <w:i/>
          <w:szCs w:val="22"/>
          <w:lang w:val="bg-BG" w:eastAsia="bg-BG"/>
        </w:rPr>
        <w:t xml:space="preserve">, моля, представете отделно за </w:t>
      </w:r>
      <w:r w:rsidRPr="00992104">
        <w:rPr>
          <w:rFonts w:eastAsia="Calibri"/>
          <w:b/>
          <w:i/>
          <w:szCs w:val="22"/>
          <w:lang w:val="bg-BG" w:eastAsia="bg-BG"/>
        </w:rPr>
        <w:t>всеки</w:t>
      </w:r>
      <w:r w:rsidRPr="00992104">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92104">
        <w:rPr>
          <w:rFonts w:eastAsia="Calibri"/>
          <w:b/>
          <w:i/>
          <w:szCs w:val="22"/>
          <w:lang w:val="bg-BG" w:eastAsia="bg-BG"/>
        </w:rPr>
        <w:t>раздели</w:t>
      </w:r>
      <w:r w:rsidRPr="00992104">
        <w:rPr>
          <w:rFonts w:eastAsia="Calibri"/>
          <w:i/>
          <w:szCs w:val="22"/>
          <w:lang w:val="bg-BG" w:eastAsia="bg-BG"/>
        </w:rPr>
        <w:t xml:space="preserve"> </w:t>
      </w:r>
      <w:r w:rsidRPr="00992104">
        <w:rPr>
          <w:rFonts w:eastAsia="Calibri"/>
          <w:b/>
          <w:i/>
          <w:szCs w:val="22"/>
          <w:lang w:val="bg-BG" w:eastAsia="bg-BG"/>
        </w:rPr>
        <w:t>А и Б от настоящата част и от част III</w:t>
      </w:r>
      <w:r w:rsidRPr="00992104">
        <w:rPr>
          <w:rFonts w:eastAsia="Calibri"/>
          <w:i/>
          <w:szCs w:val="22"/>
          <w:lang w:val="bg-BG" w:eastAsia="bg-BG"/>
        </w:rPr>
        <w:t>.</w:t>
      </w:r>
      <w:r w:rsidRPr="00992104">
        <w:rPr>
          <w:rFonts w:eastAsia="Calibri"/>
          <w: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92104">
        <w:rPr>
          <w:rFonts w:eastAsia="Calibri"/>
          <w:szCs w:val="22"/>
          <w:lang w:val="bg-BG" w:eastAsia="bg-BG"/>
        </w:rPr>
        <w:br/>
      </w:r>
      <w:r w:rsidRPr="00992104">
        <w:rPr>
          <w:rFonts w:eastAsia="Calibri"/>
          <w:i/>
          <w:sz w:val="22"/>
          <w:szCs w:val="22"/>
          <w:lang w:val="bg-BG" w:eastAsia="bg-BG"/>
        </w:rPr>
        <w:t>Посочете информацията съгласно части IV и V за всеки от съответните субекти</w:t>
      </w:r>
      <w:r w:rsidRPr="00992104">
        <w:rPr>
          <w:rFonts w:eastAsia="Calibri"/>
          <w:i/>
          <w:sz w:val="22"/>
          <w:szCs w:val="22"/>
          <w:vertAlign w:val="superscript"/>
          <w:lang w:val="bg-BG" w:eastAsia="bg-BG"/>
        </w:rPr>
        <w:footnoteReference w:id="12"/>
      </w:r>
      <w:r w:rsidRPr="00992104">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u w:val="single"/>
          <w:lang w:val="bg-BG" w:eastAsia="bg-BG"/>
        </w:rPr>
      </w:pPr>
      <w:r w:rsidRPr="00992104">
        <w:rPr>
          <w:rFonts w:eastAsia="Calibri"/>
          <w:b/>
          <w:sz w:val="22"/>
          <w:szCs w:val="22"/>
          <w:lang w:val="bg-BG" w:eastAsia="bg-BG"/>
        </w:rPr>
        <w:t xml:space="preserve">Г: Информация за подизпълнители, чийто капацитет икономическият оператор </w:t>
      </w:r>
      <w:r w:rsidRPr="00992104">
        <w:rPr>
          <w:rFonts w:eastAsia="Calibri"/>
          <w:b/>
          <w:sz w:val="22"/>
          <w:szCs w:val="22"/>
          <w:u w:val="single"/>
          <w:lang w:val="bg-BG" w:eastAsia="bg-BG"/>
        </w:rPr>
        <w:t>няма</w:t>
      </w:r>
      <w:r w:rsidRPr="00992104">
        <w:rPr>
          <w:rFonts w:eastAsia="Calibri"/>
          <w:b/>
          <w:sz w:val="22"/>
          <w:szCs w:val="22"/>
          <w:lang w:val="bg-BG" w:eastAsia="bg-BG"/>
        </w:rPr>
        <w:t xml:space="preserve"> да използва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992104">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[]Да []Не </w:t>
            </w:r>
            <w:r w:rsidRPr="00992104">
              <w:rPr>
                <w:rFonts w:eastAsia="Calibri"/>
                <w:b/>
                <w:szCs w:val="22"/>
                <w:lang w:val="bg-BG" w:eastAsia="bg-BG"/>
              </w:rPr>
              <w:t>Ако да и доколкото е известно</w:t>
            </w:r>
            <w:r w:rsidRPr="00992104">
              <w:rPr>
                <w:rFonts w:eastAsia="Calibri"/>
                <w:szCs w:val="22"/>
                <w:lang w:val="bg-BG" w:eastAsia="bg-BG"/>
              </w:rPr>
              <w:t xml:space="preserve">, моля, приложете списък на предлаганите подизпълнители: </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lastRenderedPageBreak/>
              <w:t>[……]</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u w:val="single"/>
          <w:lang w:val="bg-BG" w:eastAsia="bg-BG"/>
        </w:rPr>
        <w:lastRenderedPageBreak/>
        <w:t>Ако възлагащият орган или възложителят изрично изисква тази информация</w:t>
      </w:r>
      <w:r w:rsidRPr="00992104">
        <w:rPr>
          <w:rFonts w:eastAsia="Calibri"/>
          <w:b/>
          <w:i/>
          <w:sz w:val="22"/>
          <w:szCs w:val="22"/>
          <w:lang w:val="bg-BG" w:eastAsia="bg-BG"/>
        </w:rPr>
        <w:t xml:space="preserve"> в допълнение към информацията съгласно</w:t>
      </w:r>
      <w:r w:rsidRPr="00992104">
        <w:rPr>
          <w:rFonts w:eastAsia="Calibri"/>
          <w:b/>
          <w:sz w:val="22"/>
          <w:szCs w:val="22"/>
          <w:lang w:val="bg-BG" w:eastAsia="bg-BG"/>
        </w:rPr>
        <w:t xml:space="preserve"> </w:t>
      </w:r>
      <w:r w:rsidRPr="00992104">
        <w:rPr>
          <w:rFonts w:eastAsia="Calibri"/>
          <w:b/>
          <w:i/>
          <w:sz w:val="22"/>
          <w:szCs w:val="22"/>
          <w:lang w:val="bg-BG" w:eastAsia="bg-BG"/>
        </w:rPr>
        <w:t xml:space="preserve">настоящия раздел, </w:t>
      </w:r>
      <w:r w:rsidRPr="00992104">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III: Основания за изключване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Основания, свързани с наказателни присъди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i/>
          <w:sz w:val="22"/>
          <w:szCs w:val="22"/>
          <w:lang w:val="bg-BG" w:eastAsia="bg-BG"/>
        </w:rPr>
        <w:t>Член 57, параграф 1 от Директива 2014/24/ЕС съдържа следните основания за изключване:</w:t>
      </w:r>
    </w:p>
    <w:p w:rsidR="00992104" w:rsidRPr="00992104" w:rsidRDefault="00992104" w:rsidP="00992104">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 xml:space="preserve">Участие в </w:t>
      </w:r>
      <w:r w:rsidRPr="00992104">
        <w:rPr>
          <w:rFonts w:eastAsia="Calibri"/>
          <w:b/>
          <w:i/>
          <w:sz w:val="22"/>
          <w:szCs w:val="22"/>
          <w:lang w:val="bg-BG" w:eastAsia="bg-BG"/>
        </w:rPr>
        <w:t>престъпна организация</w:t>
      </w:r>
      <w:r w:rsidRPr="00992104">
        <w:rPr>
          <w:rFonts w:eastAsia="Calibri"/>
          <w:b/>
          <w:i/>
          <w:sz w:val="22"/>
          <w:szCs w:val="22"/>
          <w:vertAlign w:val="superscript"/>
          <w:lang w:val="bg-BG" w:eastAsia="bg-BG"/>
        </w:rPr>
        <w:footnoteReference w:id="13"/>
      </w:r>
      <w:r w:rsidRPr="00992104">
        <w:rPr>
          <w:rFonts w:eastAsia="Calibr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Корупция</w:t>
      </w:r>
      <w:r w:rsidRPr="00992104">
        <w:rPr>
          <w:rFonts w:eastAsia="Calibri"/>
          <w:b/>
          <w:i/>
          <w:sz w:val="22"/>
          <w:szCs w:val="22"/>
          <w:vertAlign w:val="superscript"/>
          <w:lang w:val="bg-BG" w:eastAsia="bg-BG"/>
        </w:rPr>
        <w:footnoteReference w:id="14"/>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Измама</w:t>
      </w:r>
      <w:r w:rsidRPr="00992104">
        <w:rPr>
          <w:rFonts w:eastAsia="Calibri"/>
          <w:b/>
          <w:i/>
          <w:sz w:val="22"/>
          <w:szCs w:val="22"/>
          <w:vertAlign w:val="superscript"/>
          <w:lang w:val="bg-BG" w:eastAsia="bg-BG"/>
        </w:rPr>
        <w:footnoteReference w:id="15"/>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Терористични престъпления или престъпления, които са свързани с терористични дейности</w:t>
      </w:r>
      <w:r w:rsidRPr="00992104">
        <w:rPr>
          <w:rFonts w:eastAsia="Calibri"/>
          <w:b/>
          <w:i/>
          <w:sz w:val="22"/>
          <w:szCs w:val="22"/>
          <w:vertAlign w:val="superscript"/>
          <w:lang w:val="bg-BG" w:eastAsia="bg-BG"/>
        </w:rPr>
        <w:footnoteReference w:id="16"/>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992104">
        <w:rPr>
          <w:rFonts w:eastAsia="Calibri"/>
          <w:b/>
          <w:i/>
          <w:sz w:val="22"/>
          <w:szCs w:val="22"/>
          <w:lang w:val="bg-BG" w:eastAsia="bg-BG"/>
        </w:rPr>
        <w:t>Изпиране на пари или финансиране на тероризъм</w:t>
      </w:r>
      <w:r w:rsidRPr="00992104">
        <w:rPr>
          <w:rFonts w:eastAsia="Calibri"/>
          <w:b/>
          <w:i/>
          <w:sz w:val="22"/>
          <w:szCs w:val="22"/>
          <w:vertAlign w:val="superscript"/>
          <w:lang w:val="bg-BG" w:eastAsia="bg-BG"/>
        </w:rPr>
        <w:footnoteReference w:id="17"/>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Детски труд</w:t>
      </w:r>
      <w:r w:rsidRPr="00992104">
        <w:rPr>
          <w:rFonts w:eastAsia="Calibri"/>
          <w:i/>
          <w:sz w:val="22"/>
          <w:szCs w:val="22"/>
          <w:lang w:val="bg-BG" w:eastAsia="bg-BG"/>
        </w:rPr>
        <w:t xml:space="preserve"> и други форми на </w:t>
      </w:r>
      <w:r w:rsidRPr="00992104">
        <w:rPr>
          <w:rFonts w:eastAsia="Calibri"/>
          <w:b/>
          <w:i/>
          <w:sz w:val="22"/>
          <w:szCs w:val="22"/>
          <w:lang w:val="bg-BG" w:eastAsia="bg-BG"/>
        </w:rPr>
        <w:t>трафик на хора</w:t>
      </w:r>
      <w:r w:rsidRPr="00992104">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DA56F8">
              <w:rPr>
                <w:rFonts w:eastAsia="Calibri"/>
                <w:b/>
                <w: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xml:space="preserve">Издадена ли е по отношение на </w:t>
            </w:r>
            <w:r w:rsidRPr="00992104">
              <w:rPr>
                <w:rFonts w:eastAsia="Calibri"/>
                <w:b/>
                <w:sz w:val="22"/>
                <w:szCs w:val="22"/>
                <w:lang w:val="bg-BG" w:eastAsia="bg-BG"/>
              </w:rPr>
              <w:t>икономическия оператор</w:t>
            </w:r>
            <w:r w:rsidRPr="00992104">
              <w:rPr>
                <w:rFonts w:eastAsia="Calibri"/>
                <w:sz w:val="22"/>
                <w:szCs w:val="22"/>
                <w:lang w:val="bg-BG" w:eastAsia="bg-BG"/>
              </w:rPr>
              <w:t xml:space="preserve"> или на </w:t>
            </w:r>
            <w:r w:rsidRPr="00992104">
              <w:rPr>
                <w:rFonts w:eastAsia="Calibri"/>
                <w:b/>
                <w:sz w:val="22"/>
                <w:szCs w:val="22"/>
                <w:lang w:val="bg-BG" w:eastAsia="bg-BG"/>
              </w:rPr>
              <w:t>лице</w:t>
            </w:r>
            <w:r w:rsidRPr="00992104">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2104">
              <w:rPr>
                <w:rFonts w:eastAsia="Calibri"/>
                <w:b/>
                <w:sz w:val="22"/>
                <w:szCs w:val="22"/>
                <w:lang w:val="bg-BG" w:eastAsia="bg-BG"/>
              </w:rPr>
              <w:t>окончателна присъда</w:t>
            </w:r>
            <w:r w:rsidRPr="00992104">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19"/>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моля посочете</w:t>
            </w:r>
            <w:r w:rsidRPr="00992104">
              <w:rPr>
                <w:rFonts w:eastAsia="Calibri"/>
                <w:sz w:val="22"/>
                <w:szCs w:val="22"/>
                <w:vertAlign w:val="superscript"/>
                <w:lang w:val="bg-BG" w:eastAsia="bg-BG"/>
              </w:rPr>
              <w:footnoteReference w:id="20"/>
            </w:r>
            <w:r w:rsidRPr="00992104">
              <w:rPr>
                <w:rFonts w:eastAsia="Calibri"/>
                <w:sz w:val="22"/>
                <w:szCs w:val="22"/>
                <w:lang w:val="bg-BG" w:eastAsia="bg-BG"/>
              </w:rPr>
              <w:t>:</w:t>
            </w:r>
            <w:r w:rsidRPr="00992104">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посочете лицето, което е осъдено [ ];</w:t>
            </w:r>
            <w:r w:rsidRPr="00992104">
              <w:rPr>
                <w:rFonts w:eastAsia="Calibri"/>
                <w:sz w:val="22"/>
                <w:szCs w:val="22"/>
                <w:lang w:val="bg-BG" w:eastAsia="bg-BG"/>
              </w:rPr>
              <w:br/>
            </w:r>
            <w:r w:rsidRPr="00992104">
              <w:rPr>
                <w:rFonts w:eastAsia="Calibri"/>
                <w:b/>
                <w:sz w:val="22"/>
                <w:szCs w:val="22"/>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дата:[   ], буква(и): [   ], причина(а):[   ]</w:t>
            </w:r>
            <w:r w:rsidRPr="00992104">
              <w:rPr>
                <w:rFonts w:eastAsia="Calibri"/>
                <w:i/>
                <w:sz w:val="22"/>
                <w:szCs w:val="22"/>
                <w:vertAlign w:val="superscript"/>
                <w:lang w:val="bg-BG" w:eastAsia="bg-BG"/>
              </w:rPr>
              <w:t xml:space="preserve">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 продължителността на срока на изключване [……] и съответната(ите) точка(и) [   ]</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2104">
              <w:rPr>
                <w:rFonts w:eastAsia="Calibri"/>
                <w:i/>
                <w:sz w:val="22"/>
                <w:szCs w:val="22"/>
                <w:vertAlign w:val="superscript"/>
                <w:lang w:val="bg-BG" w:eastAsia="bg-BG"/>
              </w:rPr>
              <w:footnoteReference w:id="2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2104">
              <w:rPr>
                <w:rFonts w:eastAsia="Calibri"/>
                <w:sz w:val="22"/>
                <w:szCs w:val="22"/>
                <w:vertAlign w:val="superscript"/>
                <w:lang w:val="bg-BG" w:eastAsia="bg-BG"/>
              </w:rPr>
              <w:footnoteReference w:id="22"/>
            </w:r>
            <w:r w:rsidRPr="00992104">
              <w:rPr>
                <w:rFonts w:eastAsia="Calibri"/>
                <w:sz w:val="22"/>
                <w:szCs w:val="22"/>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 Да [] Не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w:t>
            </w:r>
            <w:r w:rsidRPr="00992104">
              <w:rPr>
                <w:rFonts w:eastAsia="Calibri"/>
                <w:sz w:val="22"/>
                <w:szCs w:val="22"/>
                <w:vertAlign w:val="superscript"/>
                <w:lang w:val="bg-BG" w:eastAsia="bg-BG"/>
              </w:rPr>
              <w:footnoteReference w:id="23"/>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xml:space="preserve">Икономическият оператор изпълнил ли е всички </w:t>
            </w:r>
            <w:r w:rsidRPr="00992104">
              <w:rPr>
                <w:rFonts w:eastAsia="Calibri"/>
                <w:b/>
                <w:sz w:val="22"/>
                <w:szCs w:val="22"/>
                <w:lang w:val="bg-BG" w:eastAsia="bg-BG"/>
              </w:rPr>
              <w:t>свои</w:t>
            </w:r>
            <w:r w:rsidRPr="00992104">
              <w:rPr>
                <w:rFonts w:eastAsia="Calibri"/>
                <w:sz w:val="22"/>
                <w:szCs w:val="22"/>
                <w:lang w:val="bg-BG" w:eastAsia="bg-BG"/>
              </w:rPr>
              <w:t xml:space="preserve"> </w:t>
            </w:r>
            <w:r w:rsidRPr="00992104">
              <w:rPr>
                <w:rFonts w:eastAsia="Calibri"/>
                <w:b/>
                <w:sz w:val="22"/>
                <w:szCs w:val="22"/>
                <w:lang w:val="bg-BG" w:eastAsia="bg-BG"/>
              </w:rPr>
              <w:t>задължения, свързани с плащането на данъци или социалноосигурителни вноски</w:t>
            </w:r>
            <w:r w:rsidRPr="00992104">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посочете:</w:t>
            </w:r>
            <w:r w:rsidRPr="00992104">
              <w:rPr>
                <w:rFonts w:eastAsia="Calibri"/>
                <w:sz w:val="22"/>
                <w:szCs w:val="22"/>
                <w:lang w:val="bg-BG" w:eastAsia="bg-BG"/>
              </w:rPr>
              <w:br/>
              <w:t>а) съответната страна или държава членка;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размера на съответната сума;</w:t>
            </w:r>
            <w:r w:rsidRPr="00992104">
              <w:rPr>
                <w:rFonts w:eastAsia="Calibri"/>
                <w:sz w:val="22"/>
                <w:szCs w:val="22"/>
                <w:lang w:val="bg-BG" w:eastAsia="bg-BG"/>
              </w:rPr>
              <w:br/>
              <w:t>в) как е установено нарушението на задълженията:</w:t>
            </w:r>
            <w:r w:rsidRPr="00992104">
              <w:rPr>
                <w:rFonts w:eastAsia="Calibri"/>
                <w:sz w:val="22"/>
                <w:szCs w:val="22"/>
                <w:lang w:val="bg-BG" w:eastAsia="bg-BG"/>
              </w:rPr>
              <w:br/>
              <w:t xml:space="preserve">1) чрез съдебно </w:t>
            </w:r>
            <w:r w:rsidRPr="00992104">
              <w:rPr>
                <w:rFonts w:eastAsia="Calibri"/>
                <w:b/>
                <w:sz w:val="22"/>
                <w:szCs w:val="22"/>
                <w:lang w:val="bg-BG" w:eastAsia="bg-BG"/>
              </w:rPr>
              <w:t>решение</w:t>
            </w:r>
            <w:r w:rsidRPr="00992104">
              <w:rPr>
                <w:rFonts w:eastAsia="Calibri"/>
                <w:sz w:val="22"/>
                <w:szCs w:val="22"/>
                <w:lang w:val="bg-BG" w:eastAsia="bg-BG"/>
              </w:rPr>
              <w:t xml:space="preserve"> или административен </w:t>
            </w:r>
            <w:r w:rsidRPr="00992104">
              <w:rPr>
                <w:rFonts w:eastAsia="Calibri"/>
                <w:b/>
                <w:sz w:val="22"/>
                <w:szCs w:val="22"/>
                <w:lang w:val="bg-BG" w:eastAsia="bg-BG"/>
              </w:rPr>
              <w:t>акт</w:t>
            </w:r>
            <w:r w:rsidRPr="00992104">
              <w:rPr>
                <w:rFonts w:eastAsia="Calibri"/>
                <w:sz w:val="22"/>
                <w:szCs w:val="22"/>
                <w:lang w:val="bg-BG" w:eastAsia="bg-BG"/>
              </w:rPr>
              <w:t>:</w:t>
            </w:r>
          </w:p>
          <w:p w:rsidR="00992104" w:rsidRPr="00992104" w:rsidRDefault="00992104" w:rsidP="00992104">
            <w:pPr>
              <w:numPr>
                <w:ilvl w:val="0"/>
                <w:numId w:val="24"/>
              </w:numPr>
              <w:spacing w:before="120" w:after="120"/>
              <w:jc w:val="both"/>
              <w:rPr>
                <w:rFonts w:eastAsia="Calibri"/>
                <w:szCs w:val="22"/>
                <w:lang w:val="bg-BG" w:eastAsia="bg-BG"/>
              </w:rPr>
            </w:pPr>
            <w:r w:rsidRPr="00992104">
              <w:rPr>
                <w:rFonts w:eastAsia="Calibri"/>
                <w:sz w:val="22"/>
                <w:szCs w:val="22"/>
                <w:lang w:val="bg-BG" w:eastAsia="bg-BG"/>
              </w:rPr>
              <w:tab/>
              <w:t>Решението или актът с окончателен и обвързващ характер ли е?</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Моля, посочете датата на присъдата или решението/акта.</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 xml:space="preserve">В случай на присъда — срокът на изключване, </w:t>
            </w:r>
            <w:r w:rsidRPr="00992104">
              <w:rPr>
                <w:rFonts w:eastAsia="Calibri"/>
                <w:b/>
                <w:sz w:val="22"/>
                <w:szCs w:val="22"/>
                <w:lang w:val="bg-BG" w:eastAsia="bg-BG"/>
              </w:rPr>
              <w:t xml:space="preserve">ако е определен </w:t>
            </w:r>
            <w:r w:rsidRPr="00992104">
              <w:rPr>
                <w:rFonts w:eastAsia="Calibri"/>
                <w:b/>
                <w:sz w:val="22"/>
                <w:szCs w:val="22"/>
                <w:u w:val="words"/>
                <w:lang w:val="bg-BG" w:eastAsia="bg-BG"/>
              </w:rPr>
              <w:t xml:space="preserve">пряко </w:t>
            </w:r>
            <w:r w:rsidRPr="00992104">
              <w:rPr>
                <w:rFonts w:eastAsia="Calibri"/>
                <w:b/>
                <w:sz w:val="22"/>
                <w:szCs w:val="22"/>
                <w:lang w:val="bg-BG" w:eastAsia="bg-BG"/>
              </w:rPr>
              <w:t>в присъдата:</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по </w:t>
            </w:r>
            <w:r w:rsidRPr="00992104">
              <w:rPr>
                <w:rFonts w:eastAsia="Calibri"/>
                <w:b/>
                <w:sz w:val="22"/>
                <w:szCs w:val="22"/>
                <w:lang w:val="bg-BG" w:eastAsia="bg-BG"/>
              </w:rPr>
              <w:t>друг начин</w:t>
            </w:r>
            <w:r w:rsidRPr="00992104">
              <w:rPr>
                <w:rFonts w:eastAsia="Calibri"/>
                <w:sz w:val="22"/>
                <w:szCs w:val="22"/>
                <w:lang w:val="bg-BG" w:eastAsia="bg-BG"/>
              </w:rPr>
              <w:t>? Моля, уточнете:</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Социалноосигурителни вноски</w:t>
            </w:r>
          </w:p>
        </w:tc>
      </w:tr>
      <w:tr w:rsidR="00992104" w:rsidRPr="0099210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3"/>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[……]б) [……]</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rPr>
                <w:rFonts w:eastAsia="Calibri"/>
                <w:szCs w:val="22"/>
                <w:lang w:val="bg-BG" w:eastAsia="bg-BG"/>
              </w:rPr>
            </w:pPr>
            <w:r w:rsidRPr="00992104">
              <w:rPr>
                <w:rFonts w:eastAsia="Calibri"/>
                <w:sz w:val="22"/>
                <w:szCs w:val="22"/>
                <w:lang w:val="bg-BG" w:eastAsia="bg-BG"/>
              </w:rPr>
              <w:t>г) [] Да [] Не</w:t>
            </w:r>
          </w:p>
          <w:p w:rsidR="00992104" w:rsidRPr="00992104" w:rsidRDefault="00992104" w:rsidP="00992104">
            <w:pPr>
              <w:spacing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i/>
                <w:sz w:val="22"/>
                <w:szCs w:val="22"/>
                <w:vertAlign w:val="superscript"/>
                <w:lang w:val="bg-BG" w:eastAsia="bg-BG"/>
              </w:rPr>
              <w:t xml:space="preserve"> </w:t>
            </w:r>
            <w:r w:rsidRPr="00992104">
              <w:rPr>
                <w:rFonts w:eastAsia="Calibri"/>
                <w:i/>
                <w:sz w:val="22"/>
                <w:szCs w:val="22"/>
                <w:vertAlign w:val="superscript"/>
                <w:lang w:val="bg-BG" w:eastAsia="bg-BG"/>
              </w:rPr>
              <w:footnoteReference w:id="24"/>
            </w:r>
            <w:r w:rsidRPr="00992104">
              <w:rPr>
                <w:rFonts w:eastAsia="Calibri"/>
                <w:szCs w:val="22"/>
                <w:lang w:val="bg-BG" w:eastAsia="bg-BG"/>
              </w:rPr>
              <w:br/>
            </w:r>
            <w:r w:rsidRPr="00992104">
              <w:rPr>
                <w:rFonts w:eastAsia="Calibri"/>
                <w: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992104">
        <w:rPr>
          <w:rFonts w:eastAsia="Calibri"/>
          <w:b/>
          <w:smallCaps/>
          <w:sz w:val="22"/>
          <w:szCs w:val="22"/>
          <w:vertAlign w:val="superscript"/>
          <w:lang w:val="bg-BG" w:eastAsia="bg-BG"/>
        </w:rPr>
        <w:footnoteReference w:id="25"/>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нарушил ли е, </w:t>
            </w:r>
            <w:r w:rsidRPr="00992104">
              <w:rPr>
                <w:rFonts w:eastAsia="Calibri"/>
                <w:b/>
                <w:sz w:val="22"/>
                <w:szCs w:val="22"/>
                <w:lang w:val="bg-BG" w:eastAsia="bg-BG"/>
              </w:rPr>
              <w:t>доколкото му е известно</w:t>
            </w:r>
            <w:r w:rsidRPr="00992104">
              <w:rPr>
                <w:rFonts w:eastAsia="Calibri"/>
                <w:sz w:val="22"/>
                <w:szCs w:val="22"/>
                <w:lang w:val="bg-BG" w:eastAsia="bg-BG"/>
              </w:rPr>
              <w:t xml:space="preserve">, </w:t>
            </w:r>
            <w:r w:rsidRPr="00992104">
              <w:rPr>
                <w:rFonts w:eastAsia="Calibri"/>
                <w:b/>
                <w:sz w:val="22"/>
                <w:szCs w:val="22"/>
                <w:lang w:val="bg-BG" w:eastAsia="bg-BG"/>
              </w:rPr>
              <w:t>задълженията</w:t>
            </w:r>
            <w:r w:rsidRPr="00992104">
              <w:rPr>
                <w:rFonts w:eastAsia="Calibri"/>
                <w:sz w:val="22"/>
                <w:szCs w:val="22"/>
                <w:lang w:val="bg-BG" w:eastAsia="bg-BG"/>
              </w:rPr>
              <w:t xml:space="preserve"> си в областта на </w:t>
            </w:r>
            <w:r w:rsidRPr="00992104">
              <w:rPr>
                <w:rFonts w:eastAsia="Calibri"/>
                <w:b/>
                <w:sz w:val="22"/>
                <w:szCs w:val="22"/>
                <w:lang w:val="bg-BG" w:eastAsia="bg-BG"/>
              </w:rPr>
              <w:t>екологичното, социалното или трудовото право</w:t>
            </w:r>
            <w:r w:rsidRPr="00992104">
              <w:rPr>
                <w:rFonts w:eastAsia="Calibri"/>
                <w:b/>
                <w:sz w:val="22"/>
                <w:szCs w:val="22"/>
                <w:vertAlign w:val="superscript"/>
                <w:lang w:val="bg-BG" w:eastAsia="bg-BG"/>
              </w:rPr>
              <w:footnoteReference w:id="26"/>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2104">
              <w:rPr>
                <w:rFonts w:eastAsia="Calibri"/>
                <w:szCs w:val="22"/>
                <w:lang w:val="bg-BG" w:eastAsia="bg-BG"/>
              </w:rPr>
              <w:br/>
              <w:t>[] Да [] Не</w:t>
            </w:r>
          </w:p>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предприетите мерки:</w:t>
            </w:r>
            <w:r w:rsidRPr="00992104">
              <w:rPr>
                <w:rFonts w:eastAsia="Calibr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Икономическият оператор в една от следните ситуации ли е:</w:t>
            </w:r>
            <w:r w:rsidRPr="00992104">
              <w:rPr>
                <w:rFonts w:eastAsia="Calibri"/>
                <w:sz w:val="22"/>
                <w:szCs w:val="22"/>
                <w:lang w:val="bg-BG" w:eastAsia="bg-BG"/>
              </w:rPr>
              <w:br/>
              <w:t xml:space="preserve">а) </w:t>
            </w:r>
            <w:r w:rsidRPr="00992104">
              <w:rPr>
                <w:rFonts w:eastAsia="Calibri"/>
                <w:b/>
                <w:sz w:val="22"/>
                <w:szCs w:val="22"/>
                <w:lang w:val="bg-BG" w:eastAsia="bg-BG"/>
              </w:rPr>
              <w:t>обявен в несъстоятелност</w:t>
            </w:r>
            <w:r w:rsidRPr="00992104">
              <w:rPr>
                <w:rFonts w:eastAsia="Calibri"/>
                <w:sz w:val="22"/>
                <w:szCs w:val="22"/>
                <w:lang w:val="bg-BG" w:eastAsia="bg-BG"/>
              </w:rPr>
              <w:t xml:space="preserve">, или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предмет на производство по несъстоятелност</w:t>
            </w:r>
            <w:r w:rsidRPr="00992104">
              <w:rPr>
                <w:rFonts w:eastAsia="Calibri"/>
                <w:sz w:val="22"/>
                <w:szCs w:val="22"/>
                <w:lang w:val="bg-BG" w:eastAsia="bg-BG"/>
              </w:rPr>
              <w:t xml:space="preserve"> или ликвидация, 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в) </w:t>
            </w:r>
            <w:r w:rsidRPr="00992104">
              <w:rPr>
                <w:rFonts w:eastAsia="Calibri"/>
                <w:b/>
                <w:sz w:val="22"/>
                <w:szCs w:val="22"/>
                <w:lang w:val="bg-BG" w:eastAsia="bg-BG"/>
              </w:rPr>
              <w:t>споразумение с кредиторите</w:t>
            </w:r>
            <w:r w:rsidRPr="00992104">
              <w:rPr>
                <w:rFonts w:eastAsia="Calibri"/>
                <w:sz w:val="22"/>
                <w:szCs w:val="22"/>
                <w:lang w:val="bg-BG" w:eastAsia="bg-BG"/>
              </w:rPr>
              <w:t>, или</w:t>
            </w:r>
            <w:r w:rsidRPr="00992104">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992104">
              <w:rPr>
                <w:rFonts w:eastAsia="Calibri"/>
                <w:sz w:val="22"/>
                <w:szCs w:val="22"/>
                <w:vertAlign w:val="superscript"/>
                <w:lang w:val="bg-BG" w:eastAsia="bg-BG"/>
              </w:rPr>
              <w:footnoteReference w:id="27"/>
            </w:r>
            <w:r w:rsidRPr="00992104">
              <w:rPr>
                <w:rFonts w:eastAsia="Calibri"/>
                <w:sz w:val="22"/>
                <w:szCs w:val="22"/>
                <w:lang w:val="bg-BG" w:eastAsia="bg-BG"/>
              </w:rPr>
              <w:t>, или</w:t>
            </w:r>
            <w:r w:rsidRPr="00992104">
              <w:rPr>
                <w:rFonts w:eastAsia="Calibri"/>
                <w:sz w:val="22"/>
                <w:szCs w:val="22"/>
                <w:lang w:val="bg-BG" w:eastAsia="bg-BG"/>
              </w:rPr>
              <w:br/>
              <w:t>д) неговите активи се администрират от ликвидатор или от съда, или</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е) стопанската му дейност е прекратена?</w:t>
            </w:r>
            <w:r w:rsidRPr="00992104">
              <w:rPr>
                <w:rFonts w:eastAsia="Calibri"/>
                <w:sz w:val="22"/>
                <w:szCs w:val="22"/>
                <w:lang w:val="bg-BG" w:eastAsia="bg-BG"/>
              </w:rPr>
              <w:br/>
            </w:r>
            <w:r w:rsidRPr="00992104">
              <w:rPr>
                <w:rFonts w:eastAsia="Calibri"/>
                <w:b/>
                <w:sz w:val="22"/>
                <w:szCs w:val="22"/>
                <w:lang w:val="bg-BG" w:eastAsia="bg-BG"/>
              </w:rPr>
              <w:t>Ако „да“:</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lastRenderedPageBreak/>
              <w:t>Моля представете подробности:</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92104">
              <w:rPr>
                <w:rFonts w:eastAsia="Calibri"/>
                <w:sz w:val="22"/>
                <w:szCs w:val="22"/>
                <w:vertAlign w:val="superscript"/>
                <w:lang w:val="bg-BG" w:eastAsia="bg-BG"/>
              </w:rPr>
              <w:footnoteReference w:id="28"/>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lastRenderedPageBreak/>
              <w:t>[……]</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извършил ли е </w:t>
            </w:r>
            <w:r w:rsidRPr="00992104">
              <w:rPr>
                <w:rFonts w:eastAsia="Calibri"/>
                <w:b/>
                <w:sz w:val="22"/>
                <w:szCs w:val="22"/>
                <w:lang w:val="bg-BG" w:eastAsia="bg-BG"/>
              </w:rPr>
              <w:t>тежко професионално нарушение</w:t>
            </w:r>
            <w:r w:rsidRPr="00992104">
              <w:rPr>
                <w:rFonts w:eastAsia="Calibri"/>
                <w:b/>
                <w:sz w:val="22"/>
                <w:szCs w:val="22"/>
                <w:vertAlign w:val="superscript"/>
                <w:lang w:val="bg-BG" w:eastAsia="bg-BG"/>
              </w:rPr>
              <w:footnoteReference w:id="29"/>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 [……]</w:t>
            </w:r>
          </w:p>
        </w:tc>
      </w:tr>
      <w:tr w:rsidR="00992104" w:rsidRPr="0099210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сключил ли е </w:t>
            </w:r>
            <w:r w:rsidRPr="00992104">
              <w:rPr>
                <w:rFonts w:eastAsia="Calibri"/>
                <w:b/>
                <w:sz w:val="22"/>
                <w:szCs w:val="22"/>
                <w:lang w:val="bg-BG" w:eastAsia="bg-BG"/>
              </w:rPr>
              <w:t>споразумения</w:t>
            </w:r>
            <w:r w:rsidRPr="00992104">
              <w:rPr>
                <w:rFonts w:eastAsia="Calibri"/>
                <w:sz w:val="22"/>
                <w:szCs w:val="22"/>
                <w:lang w:val="bg-BG" w:eastAsia="bg-BG"/>
              </w:rPr>
              <w:t xml:space="preserve"> с други икономически оператори, насочени към </w:t>
            </w:r>
            <w:r w:rsidRPr="00992104">
              <w:rPr>
                <w:rFonts w:eastAsia="Calibri"/>
                <w:b/>
                <w:sz w:val="22"/>
                <w:szCs w:val="22"/>
                <w:lang w:val="bg-BG" w:eastAsia="bg-BG"/>
              </w:rPr>
              <w:t>нарушаване на конкуренцията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1316"/>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Икономическият оператор има ли информация за </w:t>
            </w:r>
            <w:r w:rsidRPr="00992104">
              <w:rPr>
                <w:rFonts w:eastAsia="Calibri"/>
                <w:b/>
                <w:sz w:val="22"/>
                <w:szCs w:val="22"/>
                <w:lang w:val="bg-BG" w:eastAsia="bg-BG"/>
              </w:rPr>
              <w:t>конфликт на интереси</w:t>
            </w:r>
            <w:r w:rsidRPr="00992104">
              <w:rPr>
                <w:rFonts w:eastAsia="Calibri"/>
                <w:b/>
                <w:sz w:val="22"/>
                <w:szCs w:val="22"/>
                <w:vertAlign w:val="superscript"/>
                <w:lang w:val="bg-BG" w:eastAsia="bg-BG"/>
              </w:rPr>
              <w:footnoteReference w:id="30"/>
            </w:r>
            <w:r w:rsidRPr="00992104">
              <w:rPr>
                <w:rFonts w:eastAsia="Calibri"/>
                <w:sz w:val="22"/>
                <w:szCs w:val="22"/>
                <w:lang w:val="bg-BG" w:eastAsia="bg-BG"/>
              </w:rPr>
              <w:t xml:space="preserve">, свързан с участието му в процедурата за възлагане на </w:t>
            </w:r>
            <w:r w:rsidRPr="00992104">
              <w:rPr>
                <w:rFonts w:eastAsia="Calibri"/>
                <w:sz w:val="22"/>
                <w:szCs w:val="22"/>
                <w:lang w:val="bg-BG" w:eastAsia="bg-BG"/>
              </w:rPr>
              <w:lastRenderedPageBreak/>
              <w:t>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154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b/>
                <w:sz w:val="22"/>
                <w:szCs w:val="22"/>
                <w:lang w:val="bg-BG" w:eastAsia="bg-BG"/>
              </w:rPr>
              <w:t>Икономическият оператор или свързано</w:t>
            </w:r>
            <w:r w:rsidRPr="00992104">
              <w:rPr>
                <w:rFonts w:eastAsia="Calibri"/>
                <w:sz w:val="22"/>
                <w:szCs w:val="22"/>
                <w:lang w:val="bg-BG" w:eastAsia="bg-BG"/>
              </w:rPr>
              <w:t xml:space="preserve"> с него предприятие, предоставял ли е </w:t>
            </w:r>
            <w:r w:rsidRPr="00992104">
              <w:rPr>
                <w:rFonts w:eastAsia="Calibri"/>
                <w:b/>
                <w:sz w:val="22"/>
                <w:szCs w:val="22"/>
                <w:lang w:val="bg-BG" w:eastAsia="bg-BG"/>
              </w:rPr>
              <w:t>консултантски</w:t>
            </w:r>
            <w:r w:rsidRPr="00992104">
              <w:rPr>
                <w:rFonts w:eastAsia="Calibri"/>
                <w:sz w:val="22"/>
                <w:szCs w:val="22"/>
                <w:lang w:val="bg-BG" w:eastAsia="bg-BG"/>
              </w:rPr>
              <w:t xml:space="preserve"> услуги на възлагащия орган или на възложителя или </w:t>
            </w:r>
            <w:r w:rsidRPr="00992104">
              <w:rPr>
                <w:rFonts w:eastAsia="Calibri"/>
                <w:b/>
                <w:sz w:val="22"/>
                <w:szCs w:val="22"/>
                <w:lang w:val="bg-BG" w:eastAsia="bg-BG"/>
              </w:rPr>
              <w:t>участвал ли е по друг начин в подготовката</w:t>
            </w:r>
            <w:r w:rsidRPr="00992104">
              <w:rPr>
                <w:rFonts w:eastAsia="Calibri"/>
                <w:sz w:val="22"/>
                <w:szCs w:val="22"/>
                <w:lang w:val="bg-BG" w:eastAsia="bg-BG"/>
              </w:rPr>
              <w:t xml:space="preserve"> на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2104">
              <w:rPr>
                <w:rFonts w:eastAsia="Calibri"/>
                <w:b/>
                <w:sz w:val="22"/>
                <w:szCs w:val="22"/>
                <w:lang w:val="bg-BG" w:eastAsia="bg-BG"/>
              </w:rPr>
              <w:t>предсрочно прекратен</w:t>
            </w:r>
            <w:r w:rsidRPr="00992104">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Може ли икономическият оператор да потвърди, че:</w:t>
            </w:r>
            <w:r w:rsidRPr="00992104">
              <w:rPr>
                <w:rFonts w:eastAsia="Calibri"/>
                <w:sz w:val="22"/>
                <w:szCs w:val="22"/>
                <w:lang w:val="bg-BG" w:eastAsia="bg-BG"/>
              </w:rPr>
              <w:br/>
              <w:t xml:space="preserve">а) не е виновен за подаване на </w:t>
            </w:r>
            <w:r w:rsidRPr="00992104">
              <w:rPr>
                <w:rFonts w:eastAsia="Calibri"/>
                <w:b/>
                <w:sz w:val="22"/>
                <w:szCs w:val="22"/>
                <w:lang w:val="bg-BG" w:eastAsia="bg-BG"/>
              </w:rPr>
              <w:t>неверни данни</w:t>
            </w:r>
            <w:r w:rsidRPr="00992104">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 xml:space="preserve">не е укрил такава </w:t>
            </w:r>
            <w:r w:rsidRPr="00992104">
              <w:rPr>
                <w:rFonts w:eastAsia="Calibri"/>
                <w:sz w:val="22"/>
                <w:szCs w:val="22"/>
                <w:lang w:val="bg-BG" w:eastAsia="bg-BG"/>
              </w:rPr>
              <w:t>информация;</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992104">
              <w:rPr>
                <w:rFonts w:eastAsia="Calibri"/>
                <w:sz w:val="22"/>
                <w:szCs w:val="22"/>
                <w:lang w:val="bg-BG" w:eastAsia="bg-BG"/>
              </w:rPr>
              <w:lastRenderedPageBreak/>
              <w:t>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Прилагат ли се </w:t>
            </w:r>
            <w:r w:rsidRPr="00992104">
              <w:rPr>
                <w:rFonts w:eastAsia="Calibri"/>
                <w:b/>
                <w:sz w:val="22"/>
                <w:szCs w:val="22"/>
                <w:lang w:val="bg-BG" w:eastAsia="bg-BG"/>
              </w:rPr>
              <w:t>специфичните национални основания за изключване</w:t>
            </w:r>
            <w:r w:rsidRPr="00992104">
              <w:rPr>
                <w:rFonts w:eastAsia="Calibri"/>
                <w:sz w:val="22"/>
                <w:szCs w:val="22"/>
                <w:lang w:val="bg-BG" w:eastAsia="bg-BG"/>
              </w:rPr>
              <w:t>, които са посочени в съответното обявление или в документацията за обществената поръчка?</w:t>
            </w:r>
            <w:r w:rsidRPr="00992104">
              <w:rPr>
                <w:rFonts w:eastAsia="Calibri"/>
                <w:szCs w:val="22"/>
                <w:lang w:val="bg-BG" w:eastAsia="bg-BG"/>
              </w:rPr>
              <w:br/>
            </w:r>
            <w:r w:rsidRPr="00992104">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3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В случай че се прилага някое специфично национално основание за изключване</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IV: Критерии за подбор</w:t>
      </w:r>
    </w:p>
    <w:p w:rsidR="00992104" w:rsidRPr="00992104" w:rsidRDefault="00992104" w:rsidP="00992104">
      <w:pPr>
        <w:spacing w:before="120" w:after="120"/>
        <w:jc w:val="both"/>
        <w:rPr>
          <w:rFonts w:eastAsia="Calibri"/>
          <w:sz w:val="22"/>
          <w:szCs w:val="22"/>
          <w:lang w:val="bg-BG" w:eastAsia="bg-BG"/>
        </w:rPr>
      </w:pPr>
      <w:r w:rsidRPr="00992104">
        <w:rPr>
          <w:rFonts w:eastAsia="Calibri"/>
          <w:b/>
          <w:i/>
          <w:sz w:val="22"/>
          <w:szCs w:val="22"/>
          <w:lang w:val="bg-BG" w:eastAsia="bg-BG"/>
        </w:rPr>
        <w:t>Относно критериите за подбор (раздел</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илираздели А—Г от настоящата част) икономическият оператор заявява, че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sym w:font="Symbol" w:char="F061"/>
      </w:r>
      <w:r w:rsidRPr="00992104">
        <w:rPr>
          <w:rFonts w:eastAsia="Calibri"/>
          <w:b/>
          <w:smallCaps/>
          <w:sz w:val="22"/>
          <w:szCs w:val="22"/>
          <w:lang w:val="bg-BG" w:eastAsia="bg-BG"/>
        </w:rPr>
        <w:t>: Общо указание за всички критерии за подбор</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попълни тази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Годност</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Cs w:val="22"/>
          <w:lang w:val="bg-BG" w:eastAsia="bg-BG"/>
        </w:rPr>
        <w:t xml:space="preserve">Икономическият оператор следва да предостави информация </w:t>
      </w:r>
      <w:r w:rsidRPr="00992104">
        <w:rPr>
          <w:rFonts w:eastAsia="Calibri"/>
          <w:b/>
          <w:i/>
          <w:szCs w:val="22"/>
          <w:u w:val="single"/>
          <w:lang w:val="bg-BG" w:eastAsia="bg-BG"/>
        </w:rPr>
        <w:t>само</w:t>
      </w:r>
      <w:r w:rsidRPr="00992104">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 </w:t>
            </w:r>
            <w:r w:rsidRPr="00992104">
              <w:rPr>
                <w:rFonts w:eastAsia="Calibri"/>
                <w:b/>
                <w:sz w:val="22"/>
                <w:szCs w:val="22"/>
                <w:lang w:val="bg-BG" w:eastAsia="bg-BG"/>
              </w:rPr>
              <w:t>Той е вписан в съответния професионален или търговски регистър</w:t>
            </w:r>
            <w:r w:rsidRPr="00992104">
              <w:rPr>
                <w:rFonts w:eastAsia="Calibri"/>
                <w:sz w:val="22"/>
                <w:szCs w:val="22"/>
                <w:lang w:val="bg-BG" w:eastAsia="bg-BG"/>
              </w:rPr>
              <w:t xml:space="preserve"> в държавата членка, в която е установен</w:t>
            </w:r>
            <w:r w:rsidRPr="00992104">
              <w:rPr>
                <w:rFonts w:eastAsia="Calibri"/>
                <w:sz w:val="22"/>
                <w:szCs w:val="22"/>
                <w:vertAlign w:val="superscript"/>
                <w:lang w:val="bg-BG" w:eastAsia="bg-BG"/>
              </w:rPr>
              <w:footnoteReference w:id="32"/>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2) При поръчки за услуги:</w:t>
            </w:r>
            <w:r w:rsidRPr="00992104">
              <w:rPr>
                <w:rFonts w:eastAsia="Calibri"/>
                <w:sz w:val="22"/>
                <w:szCs w:val="22"/>
                <w:lang w:val="bg-BG" w:eastAsia="bg-BG"/>
              </w:rPr>
              <w:br/>
              <w:t xml:space="preserve">Необходимо ли е специално </w:t>
            </w:r>
            <w:r w:rsidRPr="00992104">
              <w:rPr>
                <w:rFonts w:eastAsia="Calibri"/>
                <w:b/>
                <w:sz w:val="22"/>
                <w:szCs w:val="22"/>
                <w:lang w:val="bg-BG" w:eastAsia="bg-BG"/>
              </w:rPr>
              <w:t>разрешение</w:t>
            </w:r>
            <w:r w:rsidRPr="00992104">
              <w:rPr>
                <w:rFonts w:eastAsia="Calibri"/>
                <w:sz w:val="22"/>
                <w:szCs w:val="22"/>
                <w:lang w:val="bg-BG" w:eastAsia="bg-BG"/>
              </w:rPr>
              <w:t xml:space="preserve"> или </w:t>
            </w:r>
            <w:r w:rsidRPr="00992104">
              <w:rPr>
                <w:rFonts w:eastAsia="Calibri"/>
                <w:b/>
                <w:sz w:val="22"/>
                <w:szCs w:val="22"/>
                <w:lang w:val="bg-BG" w:eastAsia="bg-BG"/>
              </w:rPr>
              <w:t>членство</w:t>
            </w:r>
            <w:r w:rsidRPr="00992104">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br/>
              <w:t>[] Да [] Не</w:t>
            </w:r>
            <w:r w:rsidRPr="00992104">
              <w:rPr>
                <w:rFonts w:eastAsia="Calibri"/>
                <w:sz w:val="22"/>
                <w:szCs w:val="22"/>
                <w:lang w:val="bg-BG" w:eastAsia="bg-BG"/>
              </w:rPr>
              <w:br/>
            </w:r>
            <w:r w:rsidRPr="00992104">
              <w:rPr>
                <w:rFonts w:eastAsia="Calibri"/>
                <w:sz w:val="22"/>
                <w:szCs w:val="22"/>
                <w:lang w:val="bg-BG" w:eastAsia="bg-BG"/>
              </w:rPr>
              <w:br/>
              <w:t>Ако да, моля посочете какво и дали икономическият оператор го притежава: […] [] Да [] Не</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икономическо и финансово състояние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Неговият („общ“) </w:t>
            </w:r>
            <w:r w:rsidRPr="00992104">
              <w:rPr>
                <w:rFonts w:eastAsia="Calibri"/>
                <w:b/>
                <w:sz w:val="22"/>
                <w:szCs w:val="22"/>
                <w:lang w:val="bg-BG" w:eastAsia="bg-BG"/>
              </w:rPr>
              <w:t>годишен оборот</w:t>
            </w:r>
            <w:r w:rsidRPr="00992104">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992104">
              <w:rPr>
                <w:rFonts w:eastAsia="Calibri"/>
                <w:szCs w:val="22"/>
                <w:lang w:val="bg-BG" w:eastAsia="bg-BG"/>
              </w:rPr>
              <w:br/>
            </w:r>
            <w:r w:rsidRPr="00992104">
              <w:rPr>
                <w:rFonts w:eastAsia="Calibri"/>
                <w:b/>
                <w:sz w:val="22"/>
                <w:szCs w:val="22"/>
                <w:u w:val="single"/>
                <w:lang w:val="bg-BG" w:eastAsia="bg-BG"/>
              </w:rPr>
              <w:t>и/или</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sz w:val="22"/>
                <w:szCs w:val="22"/>
                <w:lang w:val="bg-BG" w:eastAsia="bg-BG"/>
              </w:rPr>
              <w:t xml:space="preserve">1б)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 xml:space="preserve">оборот за броя </w:t>
            </w:r>
            <w:r w:rsidRPr="00992104">
              <w:rPr>
                <w:rFonts w:eastAsia="Calibri"/>
                <w:b/>
                <w:sz w:val="22"/>
                <w:szCs w:val="22"/>
                <w:lang w:val="bg-BG" w:eastAsia="bg-BG"/>
              </w:rPr>
              <w:lastRenderedPageBreak/>
              <w:t>години, изисквани в съответното обявление или в документацията за поръчката, е както следва</w:t>
            </w:r>
            <w:r w:rsidRPr="00992104">
              <w:rPr>
                <w:rFonts w:eastAsia="Calibri"/>
                <w:b/>
                <w:sz w:val="22"/>
                <w:szCs w:val="22"/>
                <w:vertAlign w:val="superscript"/>
                <w:lang w:val="bg-BG" w:eastAsia="bg-BG"/>
              </w:rPr>
              <w:footnoteReference w:id="33"/>
            </w:r>
            <w:r w:rsidRPr="00992104">
              <w:rPr>
                <w:rFonts w:eastAsia="Calibri"/>
                <w:b/>
                <w:sz w:val="22"/>
                <w:szCs w:val="22"/>
                <w:lang w:val="bg-BG" w:eastAsia="bg-BG"/>
              </w:rPr>
              <w:t>(</w:t>
            </w:r>
            <w:r w:rsidRPr="00992104">
              <w:rPr>
                <w:rFonts w:eastAsia="Calibri"/>
                <w:sz w:val="22"/>
                <w:szCs w:val="22"/>
                <w:lang w:val="bg-BG" w:eastAsia="bg-BG"/>
              </w:rPr>
              <w:t>)</w:t>
            </w:r>
            <w:r w:rsidRPr="00992104">
              <w:rPr>
                <w:rFonts w:eastAsia="Calibri"/>
                <w:b/>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lastRenderedPageBreak/>
              <w:t>година: [……] оборот:[……][…]валута</w:t>
            </w:r>
            <w:r w:rsidRPr="00992104">
              <w:rPr>
                <w:rFonts w:eastAsia="Calibri"/>
                <w:szCs w:val="22"/>
                <w:lang w:val="bg-BG" w:eastAsia="bg-BG"/>
              </w:rPr>
              <w:br/>
            </w:r>
            <w:r w:rsidRPr="00992104">
              <w:rPr>
                <w:rFonts w:eastAsia="Calibri"/>
                <w:sz w:val="22"/>
                <w:szCs w:val="22"/>
                <w:lang w:val="bg-BG" w:eastAsia="bg-BG"/>
              </w:rPr>
              <w:t>година: [……] оборот:[……][…]валута 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(брой години, среден оборот)</w:t>
            </w:r>
            <w:r w:rsidRPr="00992104">
              <w:rPr>
                <w:rFonts w:eastAsia="Calibri"/>
                <w:b/>
                <w:sz w:val="22"/>
                <w:szCs w:val="22"/>
                <w:lang w:val="bg-BG" w:eastAsia="bg-BG"/>
              </w:rPr>
              <w:t>:</w:t>
            </w:r>
            <w:r w:rsidRPr="00992104">
              <w:rPr>
                <w:rFonts w:eastAsia="Calibri"/>
                <w:sz w:val="22"/>
                <w:szCs w:val="22"/>
                <w:lang w:val="bg-BG" w:eastAsia="bg-BG"/>
              </w:rPr>
              <w:t xml:space="preserve"> </w:t>
            </w:r>
            <w:r w:rsidRPr="00992104">
              <w:rPr>
                <w:rFonts w:eastAsia="Calibri"/>
                <w:sz w:val="22"/>
                <w:szCs w:val="22"/>
                <w:lang w:val="bg-BG" w:eastAsia="bg-BG"/>
              </w:rPr>
              <w:lastRenderedPageBreak/>
              <w:t>[……],[……][…]валута</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u w:val="single"/>
                <w:lang w:val="bg-BG" w:eastAsia="bg-BG"/>
              </w:rPr>
            </w:pPr>
            <w:r w:rsidRPr="00992104">
              <w:rPr>
                <w:rFonts w:eastAsia="Calibri"/>
                <w:sz w:val="22"/>
                <w:szCs w:val="22"/>
                <w:lang w:val="bg-BG" w:eastAsia="bg-BG"/>
              </w:rPr>
              <w:lastRenderedPageBreak/>
              <w:t xml:space="preserve">2а) Неговият („конкретен“) годишен </w:t>
            </w:r>
            <w:r w:rsidRPr="00992104">
              <w:rPr>
                <w:rFonts w:eastAsia="Calibri"/>
                <w:b/>
                <w:sz w:val="22"/>
                <w:szCs w:val="22"/>
                <w:lang w:val="bg-BG" w:eastAsia="bg-BG"/>
              </w:rPr>
              <w:t>оборот в стопанската област, обхваната от поръчката</w:t>
            </w:r>
            <w:r w:rsidRPr="00992104">
              <w:rPr>
                <w:rFonts w:eastAsia="Calibri"/>
                <w:sz w:val="22"/>
                <w:szCs w:val="22"/>
                <w:lang w:val="bg-BG" w:eastAsia="bg-BG"/>
              </w:rPr>
              <w:t xml:space="preserve"> и посочена в съответното обявление,</w:t>
            </w:r>
            <w:r w:rsidRPr="00992104">
              <w:rPr>
                <w:rFonts w:eastAsia="Calibri"/>
                <w:b/>
                <w:i/>
                <w:sz w:val="22"/>
                <w:szCs w:val="22"/>
                <w:lang w:val="bg-BG" w:eastAsia="bg-BG"/>
              </w:rPr>
              <w:t xml:space="preserve"> </w:t>
            </w:r>
            <w:r w:rsidRPr="00992104">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992104">
              <w:rPr>
                <w:rFonts w:eastAsia="Calibri"/>
                <w:sz w:val="22"/>
                <w:szCs w:val="22"/>
                <w:lang w:val="bg-BG" w:eastAsia="bg-BG"/>
              </w:rPr>
              <w:br/>
            </w:r>
            <w:r w:rsidRPr="00992104">
              <w:rPr>
                <w:rFonts w:eastAsia="Calibri"/>
                <w:b/>
                <w:i/>
                <w:sz w:val="22"/>
                <w:szCs w:val="22"/>
                <w:u w:val="single"/>
                <w:lang w:val="bg-BG" w:eastAsia="bg-BG"/>
              </w:rPr>
              <w:t>и/или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2б)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992104">
              <w:rPr>
                <w:rFonts w:eastAsia="Calibri"/>
                <w:b/>
                <w:sz w:val="22"/>
                <w:szCs w:val="22"/>
                <w:vertAlign w:val="superscript"/>
                <w:lang w:val="bg-BG" w:eastAsia="bg-BG"/>
              </w:rPr>
              <w:footnoteReference w:id="34"/>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(брой години, среден оборот):</w:t>
            </w:r>
            <w:r w:rsidRPr="00992104">
              <w:rPr>
                <w:rFonts w:eastAsia="Calibri"/>
                <w:sz w:val="22"/>
                <w:szCs w:val="22"/>
                <w:lang w:val="bg-BG" w:eastAsia="bg-BG"/>
              </w:rPr>
              <w:t xml:space="preserve"> [……],[……][…]валута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документацията):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4) Що се отнася до </w:t>
            </w:r>
            <w:r w:rsidRPr="00992104">
              <w:rPr>
                <w:rFonts w:eastAsia="Calibri"/>
                <w:b/>
                <w:sz w:val="22"/>
                <w:szCs w:val="22"/>
                <w:lang w:val="bg-BG" w:eastAsia="bg-BG"/>
              </w:rPr>
              <w:t>финансовите съотношения</w:t>
            </w:r>
            <w:r w:rsidRPr="00992104">
              <w:rPr>
                <w:rFonts w:eastAsia="Calibri"/>
                <w:b/>
                <w:sz w:val="22"/>
                <w:szCs w:val="22"/>
                <w:vertAlign w:val="superscript"/>
                <w:lang w:val="bg-BG" w:eastAsia="bg-BG"/>
              </w:rPr>
              <w:footnoteReference w:id="35"/>
            </w:r>
            <w:r w:rsidRPr="00992104">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(посочване на изискваното съотношение — съотношение между х и у</w:t>
            </w:r>
            <w:r w:rsidRPr="00992104">
              <w:rPr>
                <w:rFonts w:eastAsia="Calibri"/>
                <w:sz w:val="22"/>
                <w:szCs w:val="22"/>
                <w:vertAlign w:val="superscript"/>
                <w:lang w:val="bg-BG" w:eastAsia="bg-BG"/>
              </w:rPr>
              <w:footnoteReference w:id="36"/>
            </w:r>
            <w:r w:rsidRPr="00992104">
              <w:rPr>
                <w:rFonts w:eastAsia="Calibri"/>
                <w:sz w:val="22"/>
                <w:szCs w:val="22"/>
                <w:lang w:val="bg-BG" w:eastAsia="bg-BG"/>
              </w:rPr>
              <w:t xml:space="preserve"> — и стойността):</w:t>
            </w:r>
            <w:r w:rsidRPr="00992104">
              <w:rPr>
                <w:rFonts w:eastAsia="Calibri"/>
                <w:sz w:val="22"/>
                <w:szCs w:val="22"/>
                <w:lang w:val="bg-BG" w:eastAsia="bg-BG"/>
              </w:rPr>
              <w:br/>
              <w:t>[…], [……]</w:t>
            </w:r>
            <w:r w:rsidRPr="00992104">
              <w:rPr>
                <w:rFonts w:eastAsia="Calibri"/>
                <w:sz w:val="22"/>
                <w:szCs w:val="22"/>
                <w:vertAlign w:val="superscript"/>
                <w:lang w:val="bg-BG" w:eastAsia="bg-BG"/>
              </w:rPr>
              <w:footnoteReference w:id="37"/>
            </w:r>
            <w:r w:rsidRPr="00992104">
              <w:rPr>
                <w:rFonts w:eastAsia="Calibri"/>
                <w:sz w:val="22"/>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5) Застрахователната сума по неговата </w:t>
            </w:r>
            <w:r w:rsidRPr="00992104">
              <w:rPr>
                <w:rFonts w:eastAsia="Calibri"/>
                <w:b/>
                <w:sz w:val="22"/>
                <w:szCs w:val="22"/>
                <w:lang w:val="bg-BG" w:eastAsia="bg-BG"/>
              </w:rPr>
              <w:t>застрахователна полица за риска „професионална отговорност“</w:t>
            </w:r>
            <w:r w:rsidRPr="00992104">
              <w:rPr>
                <w:rFonts w:eastAsia="Calibri"/>
                <w:sz w:val="22"/>
                <w:szCs w:val="22"/>
                <w:lang w:val="bg-BG" w:eastAsia="bg-BG"/>
              </w:rPr>
              <w:t xml:space="preserve"> възлиза на:</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информация е на </w:t>
            </w:r>
            <w:r w:rsidRPr="00992104">
              <w:rPr>
                <w:rFonts w:eastAsia="Calibri"/>
                <w:i/>
                <w:sz w:val="22"/>
                <w:szCs w:val="22"/>
                <w:lang w:val="bg-B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lastRenderedPageBreak/>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6) Що се отнася до </w:t>
            </w:r>
            <w:r w:rsidRPr="00992104">
              <w:rPr>
                <w:rFonts w:eastAsia="Calibri"/>
                <w:b/>
                <w:sz w:val="22"/>
                <w:szCs w:val="22"/>
                <w:lang w:val="bg-BG" w:eastAsia="bg-BG"/>
              </w:rPr>
              <w:t>другите икономически или финансови изисквания</w:t>
            </w:r>
            <w:r w:rsidRPr="00992104">
              <w:rPr>
                <w:rFonts w:eastAsia="Calibri"/>
                <w:sz w:val="22"/>
                <w:szCs w:val="22"/>
                <w:lang w:val="bg-BG" w:eastAsia="bg-BG"/>
              </w:rPr>
              <w:t xml:space="preserve">, </w:t>
            </w:r>
            <w:r w:rsidRPr="00992104">
              <w:rPr>
                <w:rFonts w:eastAsia="Calibri"/>
                <w:b/>
                <w:sz w:val="22"/>
                <w:szCs w:val="22"/>
                <w:lang w:val="bg-BG" w:eastAsia="bg-BG"/>
              </w:rPr>
              <w:t>ако има такива</w:t>
            </w:r>
            <w:r w:rsidRPr="00992104">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документация, която </w:t>
            </w:r>
            <w:r w:rsidRPr="00992104">
              <w:rPr>
                <w:rFonts w:eastAsia="Calibri"/>
                <w:b/>
                <w:i/>
                <w:sz w:val="22"/>
                <w:szCs w:val="22"/>
                <w:lang w:val="bg-BG" w:eastAsia="bg-BG"/>
              </w:rPr>
              <w:t xml:space="preserve">може </w:t>
            </w:r>
            <w:r w:rsidRPr="00992104">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документацията)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Технически и професионални способности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992104">
        <w:rPr>
          <w:rFonts w:eastAsia="Calibri"/>
          <w:sz w:val="22"/>
          <w:szCs w:val="22"/>
          <w:lang w:val="bg-BG" w:eastAsia="bg-BG"/>
        </w:rPr>
        <w:t xml:space="preserve"> </w:t>
      </w:r>
      <w:r w:rsidRPr="00992104">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w:t>
            </w:r>
            <w:r w:rsidRPr="00992104">
              <w:rPr>
                <w:rFonts w:eastAsia="Calibri"/>
                <w:sz w:val="22"/>
                <w:szCs w:val="22"/>
                <w:highlight w:val="lightGray"/>
                <w:lang w:val="bg-BG" w:eastAsia="bg-BG"/>
              </w:rPr>
              <w:t xml:space="preserve">Само за </w:t>
            </w:r>
            <w:r w:rsidRPr="00992104">
              <w:rPr>
                <w:rFonts w:eastAsia="Calibri"/>
                <w:b/>
                <w:i/>
                <w:sz w:val="22"/>
                <w:szCs w:val="22"/>
                <w:highlight w:val="lightGray"/>
                <w:lang w:val="bg-BG" w:eastAsia="bg-BG"/>
              </w:rPr>
              <w:t>обществените поръчки за</w:t>
            </w:r>
            <w:r w:rsidRPr="00992104">
              <w:rPr>
                <w:rFonts w:eastAsia="Calibri"/>
                <w:sz w:val="22"/>
                <w:szCs w:val="22"/>
                <w:highlight w:val="lightGray"/>
                <w:lang w:val="bg-BG" w:eastAsia="bg-BG"/>
              </w:rPr>
              <w:t xml:space="preserve"> </w:t>
            </w:r>
            <w:r w:rsidRPr="00992104">
              <w:rPr>
                <w:rFonts w:eastAsia="Calibri"/>
                <w:b/>
                <w:i/>
                <w:sz w:val="22"/>
                <w:szCs w:val="22"/>
                <w:highlight w:val="lightGray"/>
                <w:lang w:val="bg-BG" w:eastAsia="bg-BG"/>
              </w:rPr>
              <w:t>строителство</w:t>
            </w:r>
            <w:r w:rsidRPr="00992104">
              <w:rPr>
                <w:rFonts w:eastAsia="Calibri"/>
                <w:sz w:val="22"/>
                <w:szCs w:val="22"/>
                <w:lang w:val="bg-BG" w:eastAsia="bg-BG"/>
              </w:rPr>
              <w:t>:</w:t>
            </w:r>
            <w:r w:rsidRPr="00992104">
              <w:rPr>
                <w:rFonts w:eastAsia="Calibri"/>
                <w:sz w:val="22"/>
                <w:szCs w:val="22"/>
                <w:lang w:val="bg-BG" w:eastAsia="bg-BG"/>
              </w:rPr>
              <w:br/>
              <w:t>През референтния период</w:t>
            </w:r>
            <w:r w:rsidRPr="00992104">
              <w:rPr>
                <w:rFonts w:eastAsia="Calibri"/>
                <w:sz w:val="22"/>
                <w:szCs w:val="22"/>
                <w:vertAlign w:val="superscript"/>
                <w:lang w:val="bg-BG" w:eastAsia="bg-BG"/>
              </w:rPr>
              <w:footnoteReference w:id="38"/>
            </w:r>
            <w:r w:rsidRPr="00992104">
              <w:rPr>
                <w:rFonts w:eastAsia="Calibri"/>
                <w:sz w:val="22"/>
                <w:szCs w:val="22"/>
                <w:lang w:val="bg-BG" w:eastAsia="bg-BG"/>
              </w:rPr>
              <w:t xml:space="preserve"> икономическият оператор е </w:t>
            </w:r>
            <w:r w:rsidRPr="00992104">
              <w:rPr>
                <w:rFonts w:eastAsia="Calibri"/>
                <w:b/>
                <w:sz w:val="22"/>
                <w:szCs w:val="22"/>
                <w:lang w:val="bg-BG" w:eastAsia="bg-BG"/>
              </w:rPr>
              <w:t>извършил следните строителни дейности от конкретния вид</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Брой години (този период е определен в обявлението или документацията за обществената поръчка):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Строителни работи: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1б) </w:t>
            </w:r>
            <w:r w:rsidRPr="00992104">
              <w:rPr>
                <w:rFonts w:eastAsia="Calibri"/>
                <w:szCs w:val="22"/>
                <w:highlight w:val="lightGray"/>
                <w:lang w:val="bg-BG" w:eastAsia="bg-BG"/>
              </w:rPr>
              <w:t xml:space="preserve">Само за </w:t>
            </w:r>
            <w:r w:rsidRPr="00992104">
              <w:rPr>
                <w:rFonts w:eastAsia="Calibri"/>
                <w:b/>
                <w:i/>
                <w:szCs w:val="22"/>
                <w:highlight w:val="lightGray"/>
                <w:lang w:val="bg-BG" w:eastAsia="bg-BG"/>
              </w:rPr>
              <w:t>обществени поръчки за доставки и обществени поръчки за услуги</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През референтния период</w:t>
            </w:r>
            <w:r w:rsidRPr="00992104">
              <w:rPr>
                <w:rFonts w:eastAsia="Calibri"/>
                <w:sz w:val="22"/>
                <w:szCs w:val="22"/>
                <w:vertAlign w:val="superscript"/>
                <w:lang w:val="bg-BG" w:eastAsia="bg-BG"/>
              </w:rPr>
              <w:footnoteReference w:id="39"/>
            </w:r>
            <w:r w:rsidRPr="00992104">
              <w:rPr>
                <w:rFonts w:eastAsia="Calibri"/>
                <w:sz w:val="22"/>
                <w:szCs w:val="22"/>
                <w:lang w:val="bg-BG" w:eastAsia="bg-BG"/>
              </w:rPr>
              <w:t xml:space="preserve"> икономическият оператор е извършил </w:t>
            </w:r>
            <w:r w:rsidRPr="00992104">
              <w:rPr>
                <w:rFonts w:eastAsia="Calibri"/>
                <w:b/>
                <w:sz w:val="22"/>
                <w:szCs w:val="22"/>
                <w:lang w:val="bg-BG" w:eastAsia="bg-BG"/>
              </w:rPr>
              <w:t>следните основни доставки или е предоставил следните основни услуги от посочения вид</w:t>
            </w:r>
            <w:r w:rsidRPr="00992104">
              <w:rPr>
                <w:rFonts w:eastAsia="Calibri"/>
                <w:sz w:val="22"/>
                <w:szCs w:val="22"/>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 xml:space="preserve">При </w:t>
            </w:r>
            <w:r w:rsidRPr="00992104">
              <w:rPr>
                <w:rFonts w:eastAsia="Calibri"/>
                <w:sz w:val="22"/>
                <w:szCs w:val="22"/>
                <w:lang w:val="bg-BG" w:eastAsia="bg-BG"/>
              </w:rPr>
              <w:lastRenderedPageBreak/>
              <w:t>изготвяне на списъка, моля, посочете сумите, датите и получателите, независимо дали са публични или частни субекти</w:t>
            </w:r>
            <w:r w:rsidRPr="00992104">
              <w:rPr>
                <w:rFonts w:eastAsia="Calibri"/>
                <w:sz w:val="22"/>
                <w:szCs w:val="22"/>
                <w:vertAlign w:val="superscript"/>
                <w:lang w:val="bg-BG" w:eastAsia="bg-BG"/>
              </w:rPr>
              <w:footnoteReference w:id="40"/>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2104" w:rsidRPr="00992104">
              <w:tc>
                <w:tcPr>
                  <w:tcW w:w="13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Получатели</w:t>
                  </w:r>
                </w:p>
              </w:tc>
            </w:tr>
            <w:tr w:rsidR="00992104" w:rsidRPr="00992104">
              <w:tc>
                <w:tcPr>
                  <w:tcW w:w="13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r>
          </w:tbl>
          <w:p w:rsidR="00992104" w:rsidRPr="00992104" w:rsidRDefault="00992104" w:rsidP="00992104">
            <w:pPr>
              <w:spacing w:before="120" w:after="120"/>
              <w:jc w:val="both"/>
              <w:rPr>
                <w:rFonts w:eastAsia="Calibri"/>
                <w:szCs w:val="22"/>
                <w:lang w:val="bg-BG" w:eastAsia="bg-BG"/>
              </w:rPr>
            </w:pP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xml:space="preserve">2) Той може да използва следните </w:t>
            </w:r>
            <w:r w:rsidRPr="00992104">
              <w:rPr>
                <w:rFonts w:eastAsia="Calibri"/>
                <w:b/>
                <w:sz w:val="22"/>
                <w:szCs w:val="22"/>
                <w:lang w:val="bg-BG" w:eastAsia="bg-BG"/>
              </w:rPr>
              <w:t>технически лица или органи</w:t>
            </w:r>
            <w:r w:rsidRPr="00992104">
              <w:rPr>
                <w:rFonts w:eastAsia="Calibri"/>
                <w:b/>
                <w:sz w:val="22"/>
                <w:szCs w:val="22"/>
                <w:vertAlign w:val="superscript"/>
                <w:lang w:val="bg-BG" w:eastAsia="bg-BG"/>
              </w:rPr>
              <w:footnoteReference w:id="41"/>
            </w:r>
            <w:r w:rsidRPr="00992104">
              <w:rPr>
                <w:rFonts w:eastAsia="Calibri"/>
                <w:sz w:val="22"/>
                <w:szCs w:val="22"/>
                <w:lang w:val="bg-BG" w:eastAsia="bg-BG"/>
              </w:rPr>
              <w:t>, особено тези, отговарящи за контрола на качеството:</w:t>
            </w:r>
            <w:r w:rsidRPr="00992104">
              <w:rPr>
                <w:rFonts w:eastAsia="Calibri"/>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3) Той използва следните </w:t>
            </w:r>
            <w:r w:rsidRPr="00992104">
              <w:rPr>
                <w:rFonts w:eastAsia="Calibri"/>
                <w:b/>
                <w:sz w:val="22"/>
                <w:szCs w:val="22"/>
                <w:lang w:val="bg-BG" w:eastAsia="bg-BG"/>
              </w:rPr>
              <w:t>технически съоръжения и мерки за гарантиране на качество</w:t>
            </w:r>
            <w:r w:rsidRPr="00992104">
              <w:rPr>
                <w:rFonts w:eastAsia="Calibri"/>
                <w:sz w:val="22"/>
                <w:szCs w:val="22"/>
                <w:lang w:val="bg-BG" w:eastAsia="bg-BG"/>
              </w:rPr>
              <w:t xml:space="preserve">, а </w:t>
            </w:r>
            <w:r w:rsidRPr="00992104">
              <w:rPr>
                <w:rFonts w:eastAsia="Calibri"/>
                <w:b/>
                <w:sz w:val="22"/>
                <w:szCs w:val="22"/>
                <w:lang w:val="bg-BG" w:eastAsia="bg-BG"/>
              </w:rPr>
              <w:t>съоръженията за проучване и изследване</w:t>
            </w:r>
            <w:r w:rsidRPr="00992104">
              <w:rPr>
                <w:rFonts w:eastAsia="Calibri"/>
                <w:sz w:val="22"/>
                <w:szCs w:val="22"/>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4) При изпълнение на поръчката той ще бъде в състояние да прилага следните </w:t>
            </w:r>
            <w:r w:rsidRPr="00992104">
              <w:rPr>
                <w:rFonts w:eastAsia="Calibri"/>
                <w:b/>
                <w:sz w:val="22"/>
                <w:szCs w:val="22"/>
                <w:lang w:val="bg-BG" w:eastAsia="bg-BG"/>
              </w:rPr>
              <w:t>системи за управление и за проследяване на веригата на доставка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992104">
              <w:rPr>
                <w:rFonts w:eastAsia="Calibri"/>
                <w:szCs w:val="22"/>
                <w:lang w:val="bg-BG" w:eastAsia="bg-BG"/>
              </w:rPr>
              <w:br/>
            </w:r>
            <w:r w:rsidRPr="00992104">
              <w:rPr>
                <w:rFonts w:eastAsia="Calibri"/>
                <w:sz w:val="22"/>
                <w:szCs w:val="22"/>
                <w:lang w:val="bg-BG" w:eastAsia="bg-BG"/>
              </w:rPr>
              <w:t xml:space="preserve">Икономическият оператор </w:t>
            </w:r>
            <w:r w:rsidRPr="00992104">
              <w:rPr>
                <w:rFonts w:eastAsia="Calibri"/>
                <w:b/>
                <w:sz w:val="22"/>
                <w:szCs w:val="22"/>
                <w:lang w:val="bg-BG" w:eastAsia="bg-BG"/>
              </w:rPr>
              <w:t>ще</w:t>
            </w:r>
            <w:r w:rsidRPr="00992104">
              <w:rPr>
                <w:rFonts w:eastAsia="Calibri"/>
                <w:sz w:val="22"/>
                <w:szCs w:val="22"/>
                <w:lang w:val="bg-BG" w:eastAsia="bg-BG"/>
              </w:rPr>
              <w:t xml:space="preserve"> позволи ли извършването на </w:t>
            </w:r>
            <w:r w:rsidRPr="00992104">
              <w:rPr>
                <w:rFonts w:eastAsia="Calibri"/>
                <w:b/>
                <w:sz w:val="22"/>
                <w:szCs w:val="22"/>
                <w:lang w:val="bg-BG" w:eastAsia="bg-BG"/>
              </w:rPr>
              <w:t>проверки</w:t>
            </w:r>
            <w:r w:rsidRPr="00992104">
              <w:rPr>
                <w:rFonts w:eastAsia="Calibri"/>
                <w:b/>
                <w:sz w:val="22"/>
                <w:szCs w:val="22"/>
                <w:vertAlign w:val="superscript"/>
                <w:lang w:val="bg-BG" w:eastAsia="bg-BG"/>
              </w:rPr>
              <w:footnoteReference w:id="42"/>
            </w:r>
            <w:r w:rsidRPr="00992104">
              <w:rPr>
                <w:rFonts w:eastAsia="Calibri"/>
                <w:sz w:val="22"/>
                <w:szCs w:val="22"/>
                <w:lang w:val="bg-BG" w:eastAsia="bg-BG"/>
              </w:rPr>
              <w:t xml:space="preserve"> на неговия </w:t>
            </w:r>
            <w:r w:rsidRPr="00992104">
              <w:rPr>
                <w:rFonts w:eastAsia="Calibri"/>
                <w:b/>
                <w:sz w:val="22"/>
                <w:szCs w:val="22"/>
                <w:lang w:val="bg-BG" w:eastAsia="bg-BG"/>
              </w:rPr>
              <w:t>производствен или технически капацитет</w:t>
            </w:r>
            <w:r w:rsidRPr="00992104">
              <w:rPr>
                <w:rFonts w:eastAsia="Calibri"/>
                <w:sz w:val="22"/>
                <w:szCs w:val="22"/>
                <w:lang w:val="bg-BG" w:eastAsia="bg-BG"/>
              </w:rPr>
              <w:t xml:space="preserve"> и, когато е необходимо, на </w:t>
            </w:r>
            <w:r w:rsidRPr="00992104">
              <w:rPr>
                <w:rFonts w:eastAsia="Calibri"/>
                <w:b/>
                <w:sz w:val="22"/>
                <w:szCs w:val="22"/>
                <w:lang w:val="bg-BG" w:eastAsia="bg-BG"/>
              </w:rPr>
              <w:t>средствата за проучване и изследване</w:t>
            </w:r>
            <w:r w:rsidRPr="00992104">
              <w:rPr>
                <w:rFonts w:eastAsia="Calibri"/>
                <w:sz w:val="22"/>
                <w:szCs w:val="22"/>
                <w:lang w:val="bg-BG" w:eastAsia="bg-BG"/>
              </w:rPr>
              <w:t xml:space="preserve">, с които разполага, както и на </w:t>
            </w:r>
            <w:r w:rsidRPr="00992104">
              <w:rPr>
                <w:rFonts w:eastAsia="Calibri"/>
                <w:b/>
                <w:sz w:val="22"/>
                <w:szCs w:val="22"/>
                <w:lang w:val="bg-BG" w:eastAsia="bg-BG"/>
              </w:rPr>
              <w:t>мерките за контрол на качеството</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Следната </w:t>
            </w:r>
            <w:r w:rsidRPr="00992104">
              <w:rPr>
                <w:rFonts w:eastAsia="Calibri"/>
                <w:b/>
                <w:sz w:val="22"/>
                <w:szCs w:val="22"/>
                <w:lang w:val="bg-BG" w:eastAsia="bg-BG"/>
              </w:rPr>
              <w:t>образователна и професионална квалификация</w:t>
            </w:r>
            <w:r w:rsidRPr="00992104">
              <w:rPr>
                <w:rFonts w:eastAsia="Calibri"/>
                <w:sz w:val="22"/>
                <w:szCs w:val="22"/>
                <w:lang w:val="bg-BG" w:eastAsia="bg-BG"/>
              </w:rPr>
              <w:t xml:space="preserve"> се притежава от:</w:t>
            </w:r>
            <w:r w:rsidRPr="00992104">
              <w:rPr>
                <w:rFonts w:eastAsia="Calibri"/>
                <w:sz w:val="22"/>
                <w:szCs w:val="22"/>
                <w:lang w:val="bg-BG" w:eastAsia="bg-BG"/>
              </w:rPr>
              <w:br/>
              <w:t xml:space="preserve">а) доставчика на услуга или самия изпълнител, </w:t>
            </w:r>
            <w:r w:rsidRPr="00992104">
              <w:rPr>
                <w:rFonts w:eastAsia="Calibri"/>
                <w:b/>
                <w:i/>
                <w:sz w:val="22"/>
                <w:szCs w:val="22"/>
                <w:lang w:val="bg-BG" w:eastAsia="bg-BG"/>
              </w:rPr>
              <w:t>и/или</w:t>
            </w:r>
            <w:r w:rsidRPr="00992104">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7) При изпълнение на поръчката икономическият оператор ще може да приложи следните </w:t>
            </w:r>
            <w:r w:rsidRPr="00992104">
              <w:rPr>
                <w:rFonts w:eastAsia="Calibri"/>
                <w:b/>
                <w:sz w:val="22"/>
                <w:szCs w:val="22"/>
                <w:lang w:val="bg-BG" w:eastAsia="bg-BG"/>
              </w:rPr>
              <w:t>мерки за управление на околната среда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8)</w:t>
            </w:r>
            <w:r w:rsidRPr="00992104">
              <w:rPr>
                <w:rFonts w:eastAsia="Calibri"/>
                <w:b/>
                <w:sz w:val="22"/>
                <w:szCs w:val="22"/>
                <w:lang w:val="bg-BG" w:eastAsia="bg-BG"/>
              </w:rPr>
              <w:t xml:space="preserve"> Средната годишна численост на състава</w:t>
            </w:r>
            <w:r w:rsidRPr="00992104">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средна годишна численост на състава:</w:t>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брой на ръководните кадри:</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9) Следните </w:t>
            </w:r>
            <w:r w:rsidRPr="00992104">
              <w:rPr>
                <w:rFonts w:eastAsia="Calibri"/>
                <w:b/>
                <w:sz w:val="22"/>
                <w:szCs w:val="22"/>
                <w:lang w:val="bg-BG" w:eastAsia="bg-BG"/>
              </w:rPr>
              <w:t>инструменти, съоръжения или техническо оборудване</w:t>
            </w:r>
            <w:r w:rsidRPr="00992104">
              <w:rPr>
                <w:rFonts w:eastAsia="Calibri"/>
                <w:sz w:val="22"/>
                <w:szCs w:val="22"/>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10) Икономическият оператор </w:t>
            </w:r>
            <w:r w:rsidRPr="00992104">
              <w:rPr>
                <w:rFonts w:eastAsia="Calibri"/>
                <w:b/>
                <w:sz w:val="22"/>
                <w:szCs w:val="22"/>
                <w:lang w:val="bg-BG" w:eastAsia="bg-BG"/>
              </w:rPr>
              <w:t>възнамерява евентуално да възложи на подизпълнител</w:t>
            </w:r>
            <w:r w:rsidRPr="00992104">
              <w:rPr>
                <w:rFonts w:eastAsia="Calibri"/>
                <w:b/>
                <w:sz w:val="22"/>
                <w:szCs w:val="22"/>
                <w:vertAlign w:val="superscript"/>
                <w:lang w:val="bg-BG" w:eastAsia="bg-BG"/>
              </w:rPr>
              <w:footnoteReference w:id="43"/>
            </w:r>
            <w:r w:rsidRPr="00992104">
              <w:rPr>
                <w:rFonts w:eastAsia="Calibri"/>
                <w:b/>
                <w:sz w:val="22"/>
                <w:szCs w:val="22"/>
                <w:lang w:val="bg-BG" w:eastAsia="bg-BG"/>
              </w:rPr>
              <w:t xml:space="preserve"> </w:t>
            </w:r>
            <w:r w:rsidRPr="00992104">
              <w:rPr>
                <w:rFonts w:eastAsia="Calibri"/>
                <w:sz w:val="22"/>
                <w:szCs w:val="22"/>
                <w:lang w:val="bg-BG" w:eastAsia="bg-BG"/>
              </w:rPr>
              <w:t>изпълнението на</w:t>
            </w:r>
            <w:r w:rsidRPr="00992104">
              <w:rPr>
                <w:rFonts w:eastAsia="Calibri"/>
                <w:b/>
                <w:sz w:val="22"/>
                <w:szCs w:val="22"/>
                <w:lang w:val="bg-BG" w:eastAsia="bg-BG"/>
              </w:rPr>
              <w:t xml:space="preserve"> следната част (процентно изражение)</w:t>
            </w:r>
            <w:r w:rsidRPr="00992104">
              <w:rPr>
                <w:rFonts w:eastAsia="Calibri"/>
                <w:sz w:val="22"/>
                <w:szCs w:val="22"/>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11)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2104">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r w:rsidRPr="00992104">
              <w:rPr>
                <w:rFonts w:eastAsia="Calibri"/>
                <w:sz w:val="22"/>
                <w:szCs w:val="22"/>
                <w:lang w:val="bg-BG" w:eastAsia="bg-BG"/>
              </w:rPr>
              <w:t>[] Да[] Не</w:t>
            </w:r>
            <w:r w:rsidRPr="00992104">
              <w:rPr>
                <w:rFonts w:eastAsia="Calibri"/>
                <w:szCs w:val="22"/>
                <w:lang w:val="bg-BG" w:eastAsia="bg-BG"/>
              </w:rPr>
              <w:t xml:space="preserve">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w:t>
            </w:r>
            <w:r w:rsidRPr="00992104">
              <w:rPr>
                <w:rFonts w:eastAsia="Calibri"/>
                <w:i/>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12)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 xml:space="preserve">Икономическият оператор може ли да представи изискваните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официално признати </w:t>
            </w:r>
            <w:r w:rsidRPr="00992104">
              <w:rPr>
                <w:rFonts w:eastAsia="Calibri"/>
                <w:b/>
                <w:sz w:val="22"/>
                <w:szCs w:val="22"/>
                <w:lang w:val="bg-BG" w:eastAsia="bg-BG"/>
              </w:rPr>
              <w:t>институции или агенции по контрол на качеството</w:t>
            </w:r>
            <w:r w:rsidRPr="00992104">
              <w:rPr>
                <w:rFonts w:eastAsia="Calibri"/>
                <w:sz w:val="22"/>
                <w:szCs w:val="22"/>
                <w:lang w:val="bg-BG" w:eastAsia="bg-BG"/>
              </w:rPr>
              <w:t xml:space="preserve">, доказващи съответствието на продуктите, които могат да бъдат ясно идентифицирани чрез позоваване на </w:t>
            </w:r>
            <w:r w:rsidRPr="00992104">
              <w:rPr>
                <w:rFonts w:eastAsia="Calibri"/>
                <w:sz w:val="22"/>
                <w:szCs w:val="22"/>
                <w:lang w:val="bg-BG" w:eastAsia="bg-BG"/>
              </w:rPr>
              <w:lastRenderedPageBreak/>
              <w:t>технически спецификации или стандарти, посочени в обявлението или в документацията за поръчката?</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Стандарти за осигуряване на качеството и стандарти за екологично управление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и доказващи, че икономическият оператор отговаря на </w:t>
            </w:r>
            <w:r w:rsidRPr="00992104">
              <w:rPr>
                <w:rFonts w:eastAsia="Calibri"/>
                <w:b/>
                <w:sz w:val="22"/>
                <w:szCs w:val="22"/>
                <w:lang w:val="bg-BG" w:eastAsia="bg-BG"/>
              </w:rPr>
              <w:t>стандартите за осигуряване на качеството</w:t>
            </w:r>
            <w:r w:rsidRPr="00992104">
              <w:rPr>
                <w:rFonts w:eastAsia="Calibri"/>
                <w:sz w:val="22"/>
                <w:szCs w:val="22"/>
                <w:lang w:val="bg-BG" w:eastAsia="bg-BG"/>
              </w:rPr>
              <w:t>, включително тези за достъпност за хора с увреждания.</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992104">
              <w:rPr>
                <w:rFonts w:eastAsia="Calibri"/>
                <w:b/>
                <w:sz w:val="22"/>
                <w:szCs w:val="22"/>
                <w:lang w:val="bg-BG" w:eastAsia="bg-BG"/>
              </w:rPr>
              <w:t>стандарти или системи за екологично управление</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относно </w:t>
            </w:r>
            <w:r w:rsidRPr="00992104">
              <w:rPr>
                <w:rFonts w:eastAsia="Calibri"/>
                <w:b/>
                <w:sz w:val="22"/>
                <w:szCs w:val="22"/>
                <w:lang w:val="bg-BG" w:eastAsia="bg-BG"/>
              </w:rPr>
              <w:t>стандартите или системите за екологично управление</w:t>
            </w:r>
            <w:r w:rsidRPr="00992104">
              <w:rPr>
                <w:rFonts w:eastAsia="Calibri"/>
                <w:sz w:val="22"/>
                <w:szCs w:val="22"/>
                <w:lang w:val="bg-BG" w:eastAsia="bg-BG"/>
              </w:rPr>
              <w:t xml:space="preserve">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 Намаляване на броя на квалифицираните кандидати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 xml:space="preserve">само </w:t>
      </w:r>
      <w:r w:rsidRPr="00992104">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2104">
        <w:rPr>
          <w:rFonts w:eastAsia="Calibri"/>
          <w:b/>
          <w:sz w:val="22"/>
          <w:szCs w:val="22"/>
          <w:u w:val="single"/>
          <w:lang w:val="bg-BG" w:eastAsia="bg-BG"/>
        </w:rPr>
        <w:t>ако има такива</w:t>
      </w:r>
      <w:r w:rsidRPr="00992104">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92104">
        <w:rPr>
          <w:rFonts w:eastAsia="Calibri"/>
          <w:sz w:val="22"/>
          <w:szCs w:val="22"/>
          <w:lang w:val="bg-BG" w:eastAsia="bg-BG"/>
        </w:rPr>
        <w:br/>
      </w:r>
      <w:r w:rsidRPr="00992104">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92104" w:rsidRPr="00992104" w:rsidRDefault="00992104" w:rsidP="00992104">
      <w:pPr>
        <w:spacing w:before="120" w:after="120"/>
        <w:jc w:val="both"/>
        <w:rPr>
          <w:rFonts w:eastAsia="Calibri"/>
          <w:b/>
          <w:sz w:val="22"/>
          <w:szCs w:val="22"/>
          <w:lang w:val="bg-BG" w:eastAsia="bg-BG"/>
        </w:rPr>
      </w:pPr>
      <w:r w:rsidRPr="00992104">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szCs w:val="22"/>
                <w:lang w:val="bg-BG" w:eastAsia="bg-BG"/>
              </w:rPr>
            </w:pPr>
            <w:r w:rsidRPr="00992104">
              <w:rPr>
                <w:rFonts w:eastAsia="Calibri"/>
                <w:sz w:val="22"/>
                <w:szCs w:val="22"/>
                <w:lang w:val="bg-BG" w:eastAsia="bg-BG"/>
              </w:rPr>
              <w:t xml:space="preserve">Той </w:t>
            </w:r>
            <w:r w:rsidRPr="00992104">
              <w:rPr>
                <w:rFonts w:eastAsia="Calibri"/>
                <w:b/>
                <w:sz w:val="22"/>
                <w:szCs w:val="22"/>
                <w:lang w:val="bg-BG" w:eastAsia="bg-BG"/>
              </w:rPr>
              <w:t>изпълнява</w:t>
            </w:r>
            <w:r w:rsidRPr="00992104">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92104">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92104">
              <w:rPr>
                <w:rFonts w:eastAsia="Calibri"/>
                <w:sz w:val="22"/>
                <w:szCs w:val="22"/>
                <w:lang w:val="bg-BG" w:eastAsia="bg-BG"/>
              </w:rPr>
              <w:br/>
            </w:r>
            <w:r w:rsidRPr="00992104">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992104">
              <w:rPr>
                <w:rFonts w:eastAsia="Calibri"/>
                <w:i/>
                <w:sz w:val="22"/>
                <w:szCs w:val="22"/>
                <w:vertAlign w:val="superscript"/>
                <w:lang w:val="bg-BG" w:eastAsia="bg-BG"/>
              </w:rPr>
              <w:footnoteReference w:id="44"/>
            </w:r>
            <w:r w:rsidRPr="00992104">
              <w:rPr>
                <w:rFonts w:eastAsia="Calibri"/>
                <w:i/>
                <w:sz w:val="22"/>
                <w:szCs w:val="22"/>
                <w:lang w:val="bg-BG" w:eastAsia="bg-BG"/>
              </w:rPr>
              <w:t xml:space="preserve">, моля, посочете за </w:t>
            </w:r>
            <w:r w:rsidRPr="00992104">
              <w:rPr>
                <w:rFonts w:eastAsia="Calibri"/>
                <w:b/>
                <w:i/>
                <w:sz w:val="22"/>
                <w:szCs w:val="22"/>
                <w:lang w:val="bg-BG" w:eastAsia="bg-BG"/>
              </w:rPr>
              <w:t>всички</w:t>
            </w:r>
            <w:r w:rsidRPr="00992104">
              <w:rPr>
                <w:rFonts w:eastAsia="Calibri"/>
                <w:i/>
                <w:sz w:val="22"/>
                <w:szCs w:val="22"/>
                <w:lang w:val="bg-BG" w:eastAsia="bg-BG"/>
              </w:rPr>
              <w:t xml:space="preserve"> от тях:</w:t>
            </w:r>
            <w:r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 w:val="22"/>
                <w:szCs w:val="22"/>
                <w:vertAlign w:val="superscript"/>
                <w:lang w:val="bg-BG" w:eastAsia="bg-BG"/>
              </w:rPr>
              <w:footnoteReference w:id="45"/>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w:t>
            </w:r>
            <w:r w:rsidRPr="00992104">
              <w:rPr>
                <w:rFonts w:eastAsia="Calibri"/>
                <w:i/>
                <w:szCs w:val="22"/>
                <w:lang w:val="bg-BG" w:eastAsia="bg-BG"/>
              </w:rPr>
              <w:t>уеб адрес, орган или служба, издаващи документа, точно позоваване на документацията</w:t>
            </w:r>
            <w:r w:rsidRPr="00992104">
              <w:rPr>
                <w:rFonts w:eastAsia="Calibri"/>
                <w:szCs w:val="22"/>
                <w:lang w:val="bg-BG" w:eastAsia="bg-BG"/>
              </w:rPr>
              <w:t>):</w:t>
            </w:r>
            <w:r w:rsidRPr="00992104">
              <w:rPr>
                <w:rFonts w:eastAsia="Calibri"/>
                <w:i/>
                <w:sz w:val="22"/>
                <w:szCs w:val="22"/>
                <w:lang w:val="bg-BG" w:eastAsia="bg-BG"/>
              </w:rPr>
              <w:t xml:space="preserve"> [……][……][……][……]</w:t>
            </w:r>
            <w:r w:rsidRPr="00992104">
              <w:rPr>
                <w:rFonts w:eastAsia="Calibri"/>
                <w:i/>
                <w:sz w:val="22"/>
                <w:szCs w:val="22"/>
                <w:vertAlign w:val="superscript"/>
                <w:lang w:val="bg-BG" w:eastAsia="bg-BG"/>
              </w:rPr>
              <w:footnoteReference w:id="46"/>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VI: Заключителни положения</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2104">
        <w:rPr>
          <w:rFonts w:eastAsia="Calibri"/>
          <w:i/>
          <w:sz w:val="22"/>
          <w:szCs w:val="22"/>
          <w:vertAlign w:val="superscript"/>
          <w:lang w:val="bg-BG" w:eastAsia="bg-BG"/>
        </w:rPr>
        <w:footnoteReference w:id="47"/>
      </w:r>
      <w:r w:rsidRPr="00992104">
        <w:rPr>
          <w:rFonts w:eastAsia="Calibri"/>
          <w:i/>
          <w:sz w:val="22"/>
          <w:szCs w:val="22"/>
          <w:lang w:val="bg-BG" w:eastAsia="bg-BG"/>
        </w:rPr>
        <w:t>; или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б) считано от 18 октомври 2018 г. най-късно</w:t>
      </w:r>
      <w:r w:rsidRPr="00992104">
        <w:rPr>
          <w:rFonts w:eastAsia="Calibri"/>
          <w:i/>
          <w:szCs w:val="22"/>
          <w:vertAlign w:val="superscript"/>
          <w:lang w:val="bg-BG" w:eastAsia="bg-BG"/>
        </w:rPr>
        <w:footnoteReference w:id="48"/>
      </w:r>
      <w:r w:rsidRPr="00992104">
        <w:rPr>
          <w:rFonts w:eastAsia="Calibri"/>
          <w:i/>
          <w:szCs w:val="22"/>
          <w:lang w:val="bg-BG" w:eastAsia="bg-BG"/>
        </w:rPr>
        <w:t>, възлагащият орган или възложителят вече притежава съответната документация</w:t>
      </w:r>
      <w:r w:rsidRPr="00992104">
        <w:rPr>
          <w:rFonts w:eastAsia="Calibri"/>
          <w:szCs w:val="22"/>
          <w:lang w:val="bg-BG" w:eastAsia="bg-BG"/>
        </w:rPr>
        <w:t>.</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2104">
        <w:rPr>
          <w:rFonts w:eastAsia="Calibri"/>
          <w:szCs w:val="22"/>
          <w:lang w:val="bg-BG" w:eastAsia="bg-BG"/>
        </w:rPr>
        <w:t xml:space="preserve"> [посочете процедурата за възлагане на обществена поръчка:</w:t>
      </w:r>
      <w:r w:rsidRPr="00992104">
        <w:rPr>
          <w:rFonts w:eastAsia="Calibri"/>
          <w:sz w:val="22"/>
          <w:szCs w:val="22"/>
          <w:lang w:val="bg-BG" w:eastAsia="bg-BG"/>
        </w:rPr>
        <w:t xml:space="preserve"> </w:t>
      </w:r>
      <w:r w:rsidRPr="00992104">
        <w:rPr>
          <w:rFonts w:eastAsia="Calibri"/>
          <w:szCs w:val="22"/>
          <w:lang w:val="bg-BG" w:eastAsia="bg-BG"/>
        </w:rPr>
        <w:t xml:space="preserve">(кратко описание, препратка към публикацията в </w:t>
      </w:r>
      <w:r w:rsidRPr="00992104">
        <w:rPr>
          <w:rFonts w:eastAsia="Calibri"/>
          <w:i/>
          <w:szCs w:val="22"/>
          <w:lang w:val="bg-BG" w:eastAsia="bg-BG"/>
        </w:rPr>
        <w:t>Официален вестник на Европейския съюз</w:t>
      </w:r>
      <w:r w:rsidRPr="00992104">
        <w:rPr>
          <w:rFonts w:eastAsia="Calibri"/>
          <w:szCs w:val="22"/>
          <w:lang w:val="bg-BG" w:eastAsia="bg-BG"/>
        </w:rPr>
        <w:t>, референтен номер)].</w:t>
      </w:r>
      <w:r w:rsidRPr="00992104">
        <w:rPr>
          <w:rFonts w:eastAsia="Calibri"/>
          <w:i/>
          <w:sz w:val="22"/>
          <w:szCs w:val="22"/>
          <w:lang w:val="bg-BG" w:eastAsia="bg-BG"/>
        </w:rPr>
        <w:t xml:space="preserve"> </w:t>
      </w:r>
    </w:p>
    <w:p w:rsidR="00992104" w:rsidRPr="00992104" w:rsidRDefault="00992104" w:rsidP="00992104">
      <w:pPr>
        <w:spacing w:before="120" w:after="120"/>
        <w:jc w:val="both"/>
        <w:rPr>
          <w:rFonts w:eastAsia="Calibri"/>
          <w:i/>
          <w:sz w:val="22"/>
          <w:szCs w:val="22"/>
          <w:lang w:val="bg-BG" w:eastAsia="bg-BG"/>
        </w:rPr>
      </w:pPr>
    </w:p>
    <w:p w:rsidR="00992104" w:rsidRPr="00992104" w:rsidRDefault="00992104" w:rsidP="00992104">
      <w:pPr>
        <w:spacing w:before="120" w:after="120"/>
        <w:jc w:val="both"/>
        <w:rPr>
          <w:rFonts w:eastAsia="Calibri"/>
          <w:sz w:val="22"/>
          <w:szCs w:val="22"/>
          <w:lang w:val="bg-BG" w:eastAsia="bg-BG"/>
        </w:rPr>
      </w:pPr>
      <w:r w:rsidRPr="00992104">
        <w:rPr>
          <w:rFonts w:eastAsia="Calibri"/>
          <w:sz w:val="22"/>
          <w:szCs w:val="22"/>
          <w:lang w:val="bg-BG" w:eastAsia="bg-BG"/>
        </w:rPr>
        <w:t>Дата, място и, когато се изисква или е необходимо, подпис(и):  [……]</w:t>
      </w:r>
    </w:p>
    <w:p w:rsidR="008C2EC7" w:rsidRDefault="00992104" w:rsidP="00992104">
      <w:pPr>
        <w:rPr>
          <w:lang w:val="bg-BG"/>
        </w:rPr>
      </w:pPr>
      <w:r w:rsidRPr="00992104">
        <w:rPr>
          <w:rFonts w:eastAsia="Calibri"/>
          <w:b/>
          <w:i/>
          <w:lang w:val="bg-BG" w:eastAsia="bg-BG"/>
        </w:rPr>
        <w:br w:type="column"/>
      </w:r>
    </w:p>
    <w:p w:rsidR="00AB499E" w:rsidRPr="00AB499E" w:rsidRDefault="00AB499E" w:rsidP="00AB499E">
      <w:pPr>
        <w:shd w:val="clear" w:color="auto" w:fill="FFFFFF"/>
        <w:tabs>
          <w:tab w:val="left" w:pos="1365"/>
          <w:tab w:val="center" w:pos="4536"/>
        </w:tabs>
        <w:spacing w:line="360" w:lineRule="auto"/>
        <w:jc w:val="right"/>
        <w:rPr>
          <w:b/>
          <w:bCs/>
          <w:i/>
          <w:lang w:val="ru-RU"/>
        </w:rPr>
      </w:pPr>
      <w:r w:rsidRPr="00AB499E">
        <w:rPr>
          <w:b/>
          <w:bCs/>
          <w:i/>
          <w:lang w:val="ru-RU"/>
        </w:rPr>
        <w:t>ОБРАЗЕЦ №2</w:t>
      </w:r>
    </w:p>
    <w:p w:rsidR="00B61BB1" w:rsidRDefault="00B61BB1" w:rsidP="00AB499E">
      <w:pPr>
        <w:shd w:val="clear" w:color="auto" w:fill="FFFFFF"/>
        <w:spacing w:line="360" w:lineRule="auto"/>
        <w:jc w:val="center"/>
        <w:rPr>
          <w:b/>
          <w:bCs/>
          <w:lang w:val="ru-RU"/>
        </w:rPr>
      </w:pPr>
    </w:p>
    <w:p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rsidR="002B356D" w:rsidRPr="002B356D" w:rsidRDefault="002B356D" w:rsidP="00A127A9">
      <w:pPr>
        <w:shd w:val="clear" w:color="auto" w:fill="FFFFFF"/>
        <w:spacing w:line="360" w:lineRule="auto"/>
        <w:jc w:val="center"/>
        <w:rPr>
          <w:b/>
          <w:bCs/>
        </w:rPr>
      </w:pPr>
    </w:p>
    <w:p w:rsidR="002B356D" w:rsidRDefault="002B356D" w:rsidP="00A127A9">
      <w:pPr>
        <w:jc w:val="both"/>
        <w:rPr>
          <w:lang w:val="en-GB"/>
        </w:rPr>
      </w:pPr>
      <w:r>
        <w:rPr>
          <w:lang w:val="en-GB"/>
        </w:rPr>
        <w:t>Подписаният/ата……………………………………………</w:t>
      </w:r>
      <w:r w:rsidR="00DA56F8">
        <w:rPr>
          <w:lang w:val="en-GB"/>
        </w:rPr>
        <w:t>…</w:t>
      </w:r>
      <w:r>
        <w:rPr>
          <w:lang w:val="en-GB"/>
        </w:rPr>
        <w:t>...............………</w:t>
      </w:r>
      <w:r w:rsidR="00DA56F8">
        <w:rPr>
          <w:lang w:val="en-GB"/>
        </w:rPr>
        <w:t>…</w:t>
      </w:r>
      <w:r>
        <w:rPr>
          <w:lang w:val="en-GB"/>
        </w:rPr>
        <w:t>.......</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(трите имена)</w:t>
      </w:r>
    </w:p>
    <w:p w:rsidR="002B356D" w:rsidRPr="00A5732C" w:rsidRDefault="002B356D" w:rsidP="00A127A9">
      <w:pPr>
        <w:jc w:val="both"/>
        <w:rPr>
          <w:i/>
          <w:lang w:val="bg-BG"/>
        </w:rPr>
      </w:pPr>
      <w:r>
        <w:rPr>
          <w:lang w:val="en-GB"/>
        </w:rPr>
        <w:t>данни по документ за самоличност</w:t>
      </w:r>
      <w:r w:rsidR="00DA56F8">
        <w:rPr>
          <w:lang w:val="en-GB"/>
        </w:rPr>
        <w:t>…</w:t>
      </w:r>
      <w:r>
        <w:rPr>
          <w:lang w:val="en-GB"/>
        </w:rPr>
        <w:t>...........................................................................</w:t>
      </w:r>
      <w:r w:rsidR="00A5732C">
        <w:rPr>
          <w:lang w:val="bg-BG"/>
        </w:rPr>
        <w:t>...............</w:t>
      </w:r>
      <w:r>
        <w:rPr>
          <w:lang w:val="en-GB"/>
        </w:rPr>
        <w:t>..…</w:t>
      </w:r>
    </w:p>
    <w:p w:rsidR="002B356D" w:rsidRDefault="002B356D" w:rsidP="00AB499E">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2B356D" w:rsidRDefault="002B356D" w:rsidP="00A127A9">
      <w:pPr>
        <w:jc w:val="both"/>
        <w:rPr>
          <w:lang w:val="en-GB"/>
        </w:rPr>
      </w:pPr>
      <w:r>
        <w:rPr>
          <w:lang w:val="en-GB"/>
        </w:rPr>
        <w:t>в качеството си на ………………………………………………………………………</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(длъжност)</w:t>
      </w:r>
    </w:p>
    <w:p w:rsidR="002B356D" w:rsidRDefault="002B356D" w:rsidP="00A127A9">
      <w:pPr>
        <w:jc w:val="both"/>
        <w:rPr>
          <w:lang w:val="en-GB"/>
        </w:rPr>
      </w:pPr>
      <w:r>
        <w:rPr>
          <w:lang w:val="en-GB"/>
        </w:rPr>
        <w:t xml:space="preserve">на </w:t>
      </w:r>
      <w:r w:rsidR="00DA56F8">
        <w:rPr>
          <w:lang w:val="en-GB"/>
        </w:rPr>
        <w:t>…</w:t>
      </w:r>
      <w:r>
        <w:rPr>
          <w:lang w:val="en-GB"/>
        </w:rPr>
        <w:t>............................................................................................................................</w:t>
      </w:r>
      <w:r w:rsidR="00A5732C">
        <w:rPr>
          <w:lang w:val="bg-BG"/>
        </w:rPr>
        <w:t>.............</w:t>
      </w:r>
      <w:r>
        <w:rPr>
          <w:lang w:val="en-GB"/>
        </w:rPr>
        <w:t xml:space="preserve">............, </w:t>
      </w:r>
    </w:p>
    <w:p w:rsidR="002B356D" w:rsidRDefault="002B356D" w:rsidP="00A127A9">
      <w:pPr>
        <w:jc w:val="center"/>
        <w:rPr>
          <w:i/>
          <w:vertAlign w:val="superscript"/>
          <w:lang w:val="en-GB"/>
        </w:rPr>
      </w:pPr>
      <w:r>
        <w:rPr>
          <w:i/>
          <w:vertAlign w:val="superscript"/>
          <w:lang w:val="en-GB"/>
        </w:rPr>
        <w:t>(наименование на участника)</w:t>
      </w:r>
    </w:p>
    <w:p w:rsidR="0045137D" w:rsidRPr="0045137D" w:rsidRDefault="002B356D" w:rsidP="0045137D">
      <w:pPr>
        <w:ind w:firstLine="993"/>
        <w:jc w:val="both"/>
        <w:rPr>
          <w:rFonts w:eastAsia="Calibri"/>
          <w:lang w:val="bg-BG"/>
        </w:rPr>
      </w:pPr>
      <w:r>
        <w:rPr>
          <w:lang w:val="en-GB"/>
        </w:rPr>
        <w:t>ЕИК/БУЛСТАТ</w:t>
      </w:r>
      <w:r w:rsidR="00DA56F8">
        <w:rPr>
          <w:lang w:val="en-GB"/>
        </w:rPr>
        <w:t>…</w:t>
      </w:r>
      <w:r>
        <w:rPr>
          <w:lang w:val="en-GB"/>
        </w:rPr>
        <w:t xml:space="preserve">............................................., – участник в процедура за възлагане на обществена поръчка с предмет: </w:t>
      </w:r>
      <w:r w:rsidR="00D750C4" w:rsidRPr="00D750C4">
        <w:rPr>
          <w:rFonts w:eastAsia="Calibri"/>
          <w:lang w:val="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45137D" w:rsidRPr="0045137D" w:rsidRDefault="0045137D" w:rsidP="0045137D">
      <w:pPr>
        <w:ind w:firstLine="993"/>
        <w:jc w:val="both"/>
        <w:rPr>
          <w:rFonts w:eastAsia="Calibri"/>
          <w:b/>
          <w:lang w:val="bg-BG"/>
        </w:rPr>
      </w:pPr>
    </w:p>
    <w:p w:rsidR="008C2EC7" w:rsidRPr="0055154A" w:rsidRDefault="008C2EC7" w:rsidP="00A127A9">
      <w:pPr>
        <w:jc w:val="both"/>
        <w:rPr>
          <w:b/>
          <w:bCs/>
          <w:lang w:val="bg-BG"/>
        </w:rPr>
      </w:pPr>
    </w:p>
    <w:p w:rsidR="001508F8" w:rsidRDefault="001508F8" w:rsidP="003F1516">
      <w:pPr>
        <w:ind w:right="-18" w:firstLine="708"/>
        <w:jc w:val="both"/>
        <w:rPr>
          <w:lang w:val="ru-RU"/>
        </w:rPr>
      </w:pPr>
    </w:p>
    <w:p w:rsidR="00F97A54" w:rsidRDefault="00F97A54" w:rsidP="003F1516">
      <w:pPr>
        <w:ind w:right="-18" w:firstLine="708"/>
        <w:jc w:val="both"/>
        <w:rPr>
          <w:lang w:val="ru-RU"/>
        </w:rPr>
      </w:pPr>
    </w:p>
    <w:p w:rsidR="00D23DBB" w:rsidRPr="00360380" w:rsidRDefault="008C2EC7" w:rsidP="003F1516">
      <w:pPr>
        <w:ind w:right="-18" w:firstLine="708"/>
        <w:jc w:val="both"/>
        <w:rPr>
          <w:i/>
          <w:vertAlign w:val="superscript"/>
          <w:lang w:val="ru-RU"/>
        </w:rPr>
      </w:pPr>
      <w:r w:rsidRPr="00360380">
        <w:rPr>
          <w:lang w:val="ru-RU"/>
        </w:rPr>
        <w:t>С настоящото представяме нашето предложение за изпълнение н</w:t>
      </w:r>
      <w:r w:rsidR="0055154A" w:rsidRPr="00360380">
        <w:rPr>
          <w:lang w:val="ru-RU"/>
        </w:rPr>
        <w:t>а предмета на обществената поръчка</w:t>
      </w:r>
      <w:r w:rsidR="0059044E" w:rsidRPr="00360380">
        <w:rPr>
          <w:lang w:val="ru-RU"/>
        </w:rPr>
        <w:t>.</w:t>
      </w:r>
    </w:p>
    <w:p w:rsidR="0059044E" w:rsidRPr="00360380" w:rsidRDefault="0059044E" w:rsidP="003F1516">
      <w:pPr>
        <w:ind w:firstLine="567"/>
        <w:jc w:val="both"/>
        <w:rPr>
          <w:rFonts w:eastAsia="Calibri"/>
          <w:lang w:val="bg-BG" w:eastAsia="bg-BG"/>
        </w:rPr>
      </w:pPr>
      <w:r w:rsidRPr="00360380">
        <w:rPr>
          <w:rFonts w:eastAsia="Calibri"/>
          <w:lang w:val="bg-BG" w:eastAsia="bg-BG"/>
        </w:rPr>
        <w:t xml:space="preserve">1. Приемаме условията за изпълнение на обществената поръчка, заложени </w:t>
      </w:r>
      <w:r w:rsidR="00B61BB1" w:rsidRPr="00360380">
        <w:rPr>
          <w:rFonts w:eastAsia="Calibri"/>
          <w:lang w:val="bg-BG" w:eastAsia="bg-BG"/>
        </w:rPr>
        <w:t xml:space="preserve">в </w:t>
      </w:r>
      <w:r w:rsidR="00234D84" w:rsidRPr="00360380">
        <w:rPr>
          <w:rFonts w:eastAsia="Calibri"/>
          <w:lang w:val="bg-BG" w:eastAsia="bg-BG"/>
        </w:rPr>
        <w:t>Документация</w:t>
      </w:r>
      <w:r w:rsidR="00B61BB1" w:rsidRPr="00360380">
        <w:rPr>
          <w:rFonts w:eastAsia="Calibri"/>
          <w:lang w:val="bg-BG" w:eastAsia="bg-BG"/>
        </w:rPr>
        <w:t>та</w:t>
      </w:r>
      <w:r w:rsidR="00234D84" w:rsidRPr="00360380">
        <w:rPr>
          <w:rFonts w:eastAsia="Calibri"/>
          <w:lang w:val="bg-BG" w:eastAsia="bg-BG"/>
        </w:rPr>
        <w:t xml:space="preserve"> за участие</w:t>
      </w:r>
      <w:r w:rsidRPr="00360380">
        <w:rPr>
          <w:rFonts w:eastAsia="Calibri"/>
          <w:lang w:val="bg-BG" w:eastAsia="bg-BG"/>
        </w:rPr>
        <w:t xml:space="preserve">. </w:t>
      </w:r>
      <w:r w:rsidR="00360380" w:rsidRPr="00360380">
        <w:rPr>
          <w:rFonts w:eastAsia="Calibri"/>
          <w:lang w:val="bg-BG" w:eastAsia="bg-BG"/>
        </w:rPr>
        <w:t>Декларираме, че ако бъдем избрани за изпълнител ще изпълним предмета на поръчката в пълно съответствие с техническ</w:t>
      </w:r>
      <w:r w:rsidR="00D750C4">
        <w:rPr>
          <w:rFonts w:eastAsia="Calibri"/>
          <w:lang w:val="bg-BG" w:eastAsia="bg-BG"/>
        </w:rPr>
        <w:t xml:space="preserve">ата спецификация </w:t>
      </w:r>
      <w:r w:rsidR="00360380" w:rsidRPr="00360380">
        <w:rPr>
          <w:rFonts w:eastAsia="Calibri"/>
          <w:lang w:val="bg-BG" w:eastAsia="bg-BG"/>
        </w:rPr>
        <w:t xml:space="preserve">и изискванията на възложителя. </w:t>
      </w:r>
      <w:r w:rsidR="003C100A" w:rsidRPr="00360380">
        <w:rPr>
          <w:rFonts w:eastAsia="Calibri"/>
          <w:lang w:val="bg-BG" w:eastAsia="bg-BG"/>
        </w:rPr>
        <w:t xml:space="preserve">Приемаме да изпълним поръчката при изцяло спазване на заложените технически условия. </w:t>
      </w:r>
    </w:p>
    <w:p w:rsidR="00B61BB1" w:rsidRPr="00360380" w:rsidRDefault="00B61BB1" w:rsidP="00234D84">
      <w:pPr>
        <w:ind w:firstLine="567"/>
        <w:jc w:val="both"/>
        <w:rPr>
          <w:rFonts w:eastAsia="Calibri"/>
          <w:lang w:val="bg-BG" w:eastAsia="bg-BG"/>
        </w:rPr>
      </w:pPr>
    </w:p>
    <w:p w:rsidR="00234D84" w:rsidRPr="00360380" w:rsidRDefault="00234D84" w:rsidP="00234D84">
      <w:pPr>
        <w:ind w:firstLine="567"/>
        <w:jc w:val="both"/>
        <w:rPr>
          <w:lang w:val="ru-RU"/>
        </w:rPr>
      </w:pPr>
      <w:r w:rsidRPr="00360380">
        <w:rPr>
          <w:rFonts w:eastAsia="Calibri"/>
          <w:lang w:val="bg-BG" w:eastAsia="bg-BG"/>
        </w:rPr>
        <w:t xml:space="preserve">2. </w:t>
      </w:r>
      <w:r w:rsidRPr="00360380">
        <w:rPr>
          <w:lang w:val="ru-RU"/>
        </w:rPr>
        <w:t>Запознат</w:t>
      </w:r>
      <w:r w:rsidR="00B61BB1" w:rsidRPr="00360380">
        <w:rPr>
          <w:lang w:val="ru-RU"/>
        </w:rPr>
        <w:t>и</w:t>
      </w:r>
      <w:r w:rsidRPr="00360380">
        <w:rPr>
          <w:lang w:val="ru-RU"/>
        </w:rPr>
        <w:t xml:space="preserve"> с</w:t>
      </w:r>
      <w:r w:rsidR="00B61BB1" w:rsidRPr="00360380">
        <w:rPr>
          <w:lang w:val="ru-RU"/>
        </w:rPr>
        <w:t>ме</w:t>
      </w:r>
      <w:r w:rsidRPr="00360380">
        <w:rPr>
          <w:lang w:val="ru-RU"/>
        </w:rPr>
        <w:t xml:space="preserve"> със съдържанието на проекта на договор и приемам</w:t>
      </w:r>
      <w:r w:rsidR="00677746" w:rsidRPr="00360380">
        <w:rPr>
          <w:lang w:val="ru-RU"/>
        </w:rPr>
        <w:t>е</w:t>
      </w:r>
      <w:r w:rsidRPr="00360380">
        <w:rPr>
          <w:lang w:val="ru-RU"/>
        </w:rPr>
        <w:t xml:space="preserve"> клаузите в него.</w:t>
      </w:r>
    </w:p>
    <w:p w:rsidR="00B61BB1" w:rsidRPr="00360380" w:rsidRDefault="00B61BB1" w:rsidP="003F1516">
      <w:pPr>
        <w:tabs>
          <w:tab w:val="left" w:pos="993"/>
        </w:tabs>
        <w:ind w:firstLine="567"/>
        <w:jc w:val="both"/>
        <w:rPr>
          <w:rFonts w:eastAsia="Calibri"/>
          <w:szCs w:val="22"/>
          <w:lang w:val="bg-BG" w:eastAsia="bg-BG"/>
        </w:rPr>
      </w:pPr>
    </w:p>
    <w:p w:rsidR="0059044E" w:rsidRPr="00360380" w:rsidRDefault="00234D84" w:rsidP="00360380">
      <w:pPr>
        <w:tabs>
          <w:tab w:val="left" w:pos="993"/>
        </w:tabs>
        <w:ind w:firstLine="567"/>
        <w:jc w:val="both"/>
        <w:rPr>
          <w:rFonts w:eastAsia="Calibri"/>
          <w:lang w:val="bg-BG" w:eastAsia="bg-BG"/>
        </w:rPr>
      </w:pPr>
      <w:r w:rsidRPr="00360380">
        <w:rPr>
          <w:rFonts w:eastAsia="Calibri"/>
          <w:szCs w:val="22"/>
          <w:lang w:val="bg-BG" w:eastAsia="bg-BG"/>
        </w:rPr>
        <w:t>3</w:t>
      </w:r>
      <w:r w:rsidR="0059044E" w:rsidRPr="00360380">
        <w:rPr>
          <w:rFonts w:eastAsia="Calibri"/>
          <w:szCs w:val="22"/>
          <w:lang w:val="bg-BG" w:eastAsia="bg-BG"/>
        </w:rPr>
        <w:t xml:space="preserve">. Приемаме срокът на валидност на нашата оферта да бъде </w:t>
      </w:r>
      <w:r w:rsidR="00097D08" w:rsidRPr="00360380">
        <w:rPr>
          <w:rFonts w:eastAsia="Calibri"/>
          <w:szCs w:val="22"/>
          <w:lang w:val="bg-BG" w:eastAsia="bg-BG"/>
        </w:rPr>
        <w:t>9</w:t>
      </w:r>
      <w:r w:rsidR="0059044E" w:rsidRPr="00360380">
        <w:rPr>
          <w:rFonts w:eastAsia="Calibri"/>
          <w:szCs w:val="22"/>
          <w:lang w:val="bg-BG" w:eastAsia="bg-BG"/>
        </w:rPr>
        <w:t xml:space="preserve"> (</w:t>
      </w:r>
      <w:r w:rsidR="00097D08" w:rsidRPr="00360380">
        <w:rPr>
          <w:rFonts w:eastAsia="Calibri"/>
          <w:szCs w:val="22"/>
          <w:lang w:val="bg-BG" w:eastAsia="bg-BG"/>
        </w:rPr>
        <w:t>девет</w:t>
      </w:r>
      <w:r w:rsidR="0059044E" w:rsidRPr="00360380">
        <w:rPr>
          <w:rFonts w:eastAsia="Calibri"/>
          <w:szCs w:val="22"/>
          <w:lang w:val="bg-BG" w:eastAsia="bg-BG"/>
        </w:rPr>
        <w:t>) месеца,</w:t>
      </w:r>
      <w:r w:rsidR="0059044E" w:rsidRPr="00360380">
        <w:rPr>
          <w:rFonts w:eastAsia="Calibri"/>
          <w:b/>
          <w:szCs w:val="22"/>
          <w:lang w:val="bg-BG" w:eastAsia="bg-BG"/>
        </w:rPr>
        <w:t xml:space="preserve"> </w:t>
      </w:r>
      <w:r w:rsidR="0059044E" w:rsidRPr="00360380">
        <w:rPr>
          <w:rFonts w:eastAsia="Calibri"/>
          <w:szCs w:val="22"/>
          <w:lang w:val="bg-BG" w:eastAsia="bg-BG"/>
        </w:rPr>
        <w:t xml:space="preserve">считано от датата, посочена за </w:t>
      </w:r>
      <w:r w:rsidR="00097D08" w:rsidRPr="00360380">
        <w:rPr>
          <w:rFonts w:eastAsia="Calibri"/>
          <w:szCs w:val="22"/>
          <w:lang w:val="bg-BG" w:eastAsia="bg-BG"/>
        </w:rPr>
        <w:t>дата за получаване на офертата</w:t>
      </w:r>
      <w:r w:rsidR="0059044E" w:rsidRPr="00360380">
        <w:rPr>
          <w:rFonts w:eastAsia="Calibri"/>
          <w:szCs w:val="22"/>
          <w:lang w:val="bg-BG" w:eastAsia="bg-BG"/>
        </w:rPr>
        <w:t xml:space="preserve">, съгласно Обявлението за поръчка. </w:t>
      </w:r>
      <w:r w:rsidR="0059044E" w:rsidRPr="00360380">
        <w:rPr>
          <w:rFonts w:eastAsia="Calibri"/>
          <w:lang w:val="bg-BG" w:eastAsia="bg-BG"/>
        </w:rPr>
        <w:t xml:space="preserve"> </w:t>
      </w:r>
    </w:p>
    <w:p w:rsidR="00B61BB1" w:rsidRPr="00360380" w:rsidRDefault="00B61BB1" w:rsidP="0045137D">
      <w:pPr>
        <w:jc w:val="both"/>
        <w:rPr>
          <w:lang w:val="bg-BG"/>
        </w:rPr>
      </w:pPr>
    </w:p>
    <w:p w:rsidR="00B61BB1" w:rsidRPr="00B61BB1" w:rsidRDefault="00360380" w:rsidP="00B61BB1">
      <w:pPr>
        <w:ind w:firstLine="567"/>
        <w:jc w:val="both"/>
        <w:rPr>
          <w:lang w:val="bg-BG"/>
        </w:rPr>
      </w:pPr>
      <w:r w:rsidRPr="00360380">
        <w:rPr>
          <w:lang w:val="bg-BG"/>
        </w:rPr>
        <w:t>4</w:t>
      </w:r>
      <w:r w:rsidR="00B61BB1" w:rsidRPr="00360380">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sidR="00B61BB1" w:rsidRPr="00360380">
        <w:rPr>
          <w:lang w:val="bg-BG"/>
        </w:rPr>
        <w:t>заложените</w:t>
      </w:r>
      <w:r w:rsidR="00B61BB1" w:rsidRPr="00360380">
        <w:t xml:space="preserve"> услови</w:t>
      </w:r>
      <w:r w:rsidR="00B61BB1" w:rsidRPr="00360380">
        <w:rPr>
          <w:lang w:val="bg-BG"/>
        </w:rPr>
        <w:t>я</w:t>
      </w:r>
      <w:r w:rsidR="00B61BB1" w:rsidRPr="00360380">
        <w:t xml:space="preserve"> за изпълнение на поръчката</w:t>
      </w:r>
      <w:r w:rsidR="00B61BB1" w:rsidRPr="00360380">
        <w:rPr>
          <w:lang w:val="bg-BG"/>
        </w:rPr>
        <w:t>.</w:t>
      </w:r>
      <w:r w:rsidR="00D750C4">
        <w:rPr>
          <w:lang w:val="bg-BG"/>
        </w:rPr>
        <w:t xml:space="preserve"> </w:t>
      </w:r>
      <w:r w:rsidR="00D750C4" w:rsidRPr="00D750C4">
        <w:rPr>
          <w:lang w:val="bg-BG"/>
        </w:rPr>
        <w:t>Запознат</w:t>
      </w:r>
      <w:r w:rsidR="00D750C4">
        <w:rPr>
          <w:lang w:val="bg-BG"/>
        </w:rPr>
        <w:t>и сме</w:t>
      </w:r>
      <w:r w:rsidR="00D750C4" w:rsidRPr="00D750C4">
        <w:rPr>
          <w:lang w:val="bg-BG"/>
        </w:rPr>
        <w:t xml:space="preserve"> със съдържанието на проекта на договора и приемам</w:t>
      </w:r>
      <w:r w:rsidR="00D750C4">
        <w:rPr>
          <w:lang w:val="bg-BG"/>
        </w:rPr>
        <w:t>е</w:t>
      </w:r>
      <w:r w:rsidR="00D750C4" w:rsidRPr="00D750C4">
        <w:rPr>
          <w:lang w:val="bg-BG"/>
        </w:rPr>
        <w:t xml:space="preserve"> клаузите в него.</w:t>
      </w:r>
    </w:p>
    <w:p w:rsidR="00097D08" w:rsidRPr="0059044E" w:rsidRDefault="00097D08" w:rsidP="003F1516">
      <w:pPr>
        <w:ind w:firstLine="567"/>
        <w:jc w:val="both"/>
        <w:rPr>
          <w:lang w:val="bg-BG" w:eastAsia="bg-BG"/>
        </w:rPr>
      </w:pPr>
    </w:p>
    <w:p w:rsidR="00B61BB1" w:rsidRPr="00D750C4" w:rsidRDefault="00B61BB1" w:rsidP="00D750C4">
      <w:pPr>
        <w:pStyle w:val="NumPar1"/>
        <w:numPr>
          <w:ilvl w:val="0"/>
          <w:numId w:val="0"/>
        </w:numPr>
        <w:spacing w:after="0"/>
        <w:ind w:left="850" w:hanging="850"/>
        <w:rPr>
          <w:b/>
        </w:rPr>
      </w:pPr>
    </w:p>
    <w:p w:rsidR="00B61BB1" w:rsidRDefault="00B61BB1" w:rsidP="00F61CE7">
      <w:pPr>
        <w:tabs>
          <w:tab w:val="left" w:pos="0"/>
        </w:tabs>
        <w:ind w:firstLine="426"/>
        <w:jc w:val="both"/>
        <w:rPr>
          <w:b/>
          <w:i/>
          <w:sz w:val="20"/>
          <w:szCs w:val="20"/>
          <w:lang w:val="bg-BG" w:eastAsia="bg-BG"/>
        </w:rPr>
      </w:pPr>
    </w:p>
    <w:p w:rsidR="00234D84" w:rsidRDefault="00234D84" w:rsidP="003F1516">
      <w:pPr>
        <w:tabs>
          <w:tab w:val="left" w:pos="0"/>
        </w:tabs>
        <w:ind w:firstLine="426"/>
        <w:jc w:val="both"/>
        <w:rPr>
          <w:i/>
          <w:sz w:val="20"/>
          <w:szCs w:val="20"/>
          <w:lang w:val="bg-BG" w:eastAsia="bg-BG"/>
        </w:rPr>
      </w:pPr>
    </w:p>
    <w:p w:rsidR="00B61BB1" w:rsidRPr="003F1516" w:rsidRDefault="00B61BB1" w:rsidP="009F4161">
      <w:pPr>
        <w:tabs>
          <w:tab w:val="left" w:pos="0"/>
        </w:tabs>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 _________ / 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bl>
    <w:p w:rsidR="00B61BB1" w:rsidRDefault="00B61BB1" w:rsidP="00A127A9">
      <w:pPr>
        <w:keepNext/>
        <w:widowControl w:val="0"/>
        <w:tabs>
          <w:tab w:val="left" w:pos="709"/>
        </w:tabs>
        <w:snapToGrid w:val="0"/>
        <w:jc w:val="right"/>
        <w:outlineLvl w:val="0"/>
        <w:rPr>
          <w:rFonts w:eastAsia="Calibri"/>
          <w:b/>
          <w:bCs/>
          <w:i/>
          <w:caps/>
          <w:w w:val="120"/>
          <w:kern w:val="32"/>
          <w:lang w:val="ru-RU"/>
        </w:rPr>
      </w:pPr>
    </w:p>
    <w:p w:rsidR="008C2EC7" w:rsidRDefault="00B61BB1" w:rsidP="00A127A9">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br w:type="column"/>
      </w:r>
      <w:r w:rsidR="00280CF4">
        <w:rPr>
          <w:rFonts w:eastAsia="Calibri"/>
          <w:b/>
          <w:bCs/>
          <w:i/>
          <w:caps/>
          <w:w w:val="120"/>
          <w:kern w:val="32"/>
          <w:lang w:val="ru-RU"/>
        </w:rPr>
        <w:lastRenderedPageBreak/>
        <w:t>ОБРАЗЕЦ №</w:t>
      </w:r>
      <w:r w:rsidR="00F97A54">
        <w:rPr>
          <w:rFonts w:eastAsia="Calibri"/>
          <w:b/>
          <w:bCs/>
          <w:i/>
          <w:caps/>
          <w:w w:val="120"/>
          <w:kern w:val="32"/>
          <w:lang w:val="ru-RU"/>
        </w:rPr>
        <w:t>3</w:t>
      </w:r>
    </w:p>
    <w:p w:rsidR="00280CF4" w:rsidRDefault="00280CF4" w:rsidP="00A127A9">
      <w:pPr>
        <w:keepNext/>
        <w:widowControl w:val="0"/>
        <w:tabs>
          <w:tab w:val="left" w:pos="709"/>
        </w:tabs>
        <w:snapToGrid w:val="0"/>
        <w:jc w:val="right"/>
        <w:outlineLvl w:val="0"/>
        <w:rPr>
          <w:rFonts w:eastAsia="Calibri"/>
          <w:b/>
          <w:bCs/>
          <w:i/>
          <w:caps/>
          <w:w w:val="120"/>
          <w:kern w:val="32"/>
          <w:lang w:val="ru-RU"/>
        </w:rPr>
      </w:pPr>
    </w:p>
    <w:p w:rsidR="00820660" w:rsidRDefault="00820660" w:rsidP="00A127A9">
      <w:pPr>
        <w:jc w:val="center"/>
        <w:rPr>
          <w:b/>
          <w:color w:val="000000"/>
        </w:rPr>
      </w:pPr>
      <w:r>
        <w:rPr>
          <w:b/>
          <w:color w:val="000000"/>
        </w:rPr>
        <w:t>ЦЕНОВО ПРЕДЛОЖЕНИЕ</w:t>
      </w:r>
    </w:p>
    <w:p w:rsidR="00820660" w:rsidRPr="003D26F8" w:rsidRDefault="00820660" w:rsidP="00A127A9">
      <w:pPr>
        <w:jc w:val="center"/>
        <w:rPr>
          <w:b/>
        </w:rPr>
      </w:pPr>
    </w:p>
    <w:p w:rsidR="00820660" w:rsidRDefault="00820660" w:rsidP="00A127A9">
      <w:pPr>
        <w:ind w:right="50"/>
        <w:jc w:val="both"/>
        <w:rPr>
          <w:color w:val="000000"/>
        </w:rPr>
      </w:pPr>
    </w:p>
    <w:p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r w:rsidR="001513F5">
        <w:rPr>
          <w:color w:val="000000"/>
          <w:lang w:val="bg-BG"/>
        </w:rPr>
        <w:t>...</w:t>
      </w:r>
    </w:p>
    <w:p w:rsidR="00820660" w:rsidRPr="00E7492B" w:rsidRDefault="00820660" w:rsidP="001513F5">
      <w:pPr>
        <w:ind w:left="4215" w:right="7" w:firstLine="33"/>
        <w:jc w:val="both"/>
        <w:rPr>
          <w:i/>
          <w:color w:val="000000"/>
          <w:sz w:val="18"/>
          <w:szCs w:val="18"/>
        </w:rPr>
      </w:pPr>
      <w:r w:rsidRPr="00E7492B">
        <w:rPr>
          <w:i/>
          <w:color w:val="000000"/>
          <w:sz w:val="18"/>
          <w:szCs w:val="18"/>
        </w:rPr>
        <w:t>(трите имена)</w:t>
      </w:r>
    </w:p>
    <w:p w:rsidR="00820660" w:rsidRPr="001513F5" w:rsidRDefault="00820660" w:rsidP="00A127A9">
      <w:pPr>
        <w:ind w:right="7"/>
        <w:jc w:val="both"/>
        <w:rPr>
          <w:i/>
          <w:color w:val="000000"/>
          <w:lang w:val="bg-BG"/>
        </w:rPr>
      </w:pPr>
      <w:r w:rsidRPr="00E7492B">
        <w:rPr>
          <w:color w:val="000000"/>
        </w:rPr>
        <w:t>данни по документ за самоличност................................................................................</w:t>
      </w:r>
      <w:r w:rsidR="00B905CD">
        <w:rPr>
          <w:color w:val="000000"/>
          <w:lang w:val="bg-BG"/>
        </w:rPr>
        <w:t>..</w:t>
      </w:r>
      <w:r w:rsidRPr="00E7492B">
        <w:rPr>
          <w:color w:val="000000"/>
        </w:rPr>
        <w:t>…</w:t>
      </w:r>
      <w:r w:rsidR="001513F5">
        <w:rPr>
          <w:color w:val="000000"/>
          <w:lang w:val="bg-BG"/>
        </w:rPr>
        <w:t>.............</w:t>
      </w:r>
    </w:p>
    <w:p w:rsidR="00820660" w:rsidRPr="00234D84" w:rsidRDefault="00820660" w:rsidP="00234D84">
      <w:pPr>
        <w:jc w:val="center"/>
        <w:rPr>
          <w:i/>
          <w:sz w:val="18"/>
          <w:szCs w:val="18"/>
          <w:lang w:val="bg-BG"/>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001513F5">
        <w:rPr>
          <w:i/>
          <w:sz w:val="18"/>
          <w:szCs w:val="18"/>
          <w:lang w:val="bg-BG"/>
        </w:rPr>
        <w:tab/>
      </w:r>
      <w:r w:rsidRPr="00E7492B">
        <w:rPr>
          <w:i/>
          <w:sz w:val="18"/>
          <w:szCs w:val="18"/>
        </w:rPr>
        <w:t>(номер на лична карта, дат</w:t>
      </w:r>
      <w:r w:rsidR="00234D84">
        <w:rPr>
          <w:i/>
          <w:sz w:val="18"/>
          <w:szCs w:val="18"/>
        </w:rPr>
        <w:t>а, орган и място на издаването)</w:t>
      </w:r>
    </w:p>
    <w:p w:rsidR="00820660" w:rsidRPr="00B905CD" w:rsidRDefault="00820660" w:rsidP="00A127A9">
      <w:pPr>
        <w:tabs>
          <w:tab w:val="left" w:pos="6588"/>
        </w:tabs>
        <w:jc w:val="both"/>
        <w:rPr>
          <w:color w:val="000000"/>
          <w:lang w:val="bg-BG"/>
        </w:rPr>
      </w:pPr>
      <w:r w:rsidRPr="00E7492B">
        <w:rPr>
          <w:color w:val="000000"/>
        </w:rPr>
        <w:t>в качеството си на …………………………………………………………………………</w:t>
      </w:r>
      <w:r w:rsidR="00B905CD">
        <w:rPr>
          <w:color w:val="000000"/>
          <w:lang w:val="bg-BG"/>
        </w:rPr>
        <w:t>.........</w:t>
      </w:r>
      <w:r w:rsidR="001513F5">
        <w:rPr>
          <w:color w:val="000000"/>
          <w:lang w:val="bg-BG"/>
        </w:rPr>
        <w:t>....</w:t>
      </w:r>
    </w:p>
    <w:p w:rsidR="00820660" w:rsidRPr="00E7492B" w:rsidRDefault="00820660" w:rsidP="00A127A9">
      <w:pPr>
        <w:tabs>
          <w:tab w:val="left" w:pos="6588"/>
        </w:tabs>
        <w:jc w:val="center"/>
        <w:rPr>
          <w:i/>
          <w:sz w:val="18"/>
          <w:szCs w:val="18"/>
        </w:rPr>
      </w:pPr>
      <w:r w:rsidRPr="00E7492B">
        <w:rPr>
          <w:i/>
          <w:color w:val="000000"/>
          <w:sz w:val="18"/>
          <w:szCs w:val="18"/>
        </w:rPr>
        <w:t>(длъжност)</w:t>
      </w:r>
    </w:p>
    <w:p w:rsidR="00820660" w:rsidRPr="00E7492B" w:rsidRDefault="00820660" w:rsidP="00A127A9">
      <w:pPr>
        <w:jc w:val="both"/>
      </w:pPr>
      <w:r w:rsidRPr="00E7492B">
        <w:t>на ..........................................................................................................................................</w:t>
      </w:r>
      <w:r w:rsidR="001513F5">
        <w:rPr>
          <w:lang w:val="bg-BG"/>
        </w:rPr>
        <w:t>..............</w:t>
      </w:r>
      <w:r w:rsidRPr="00E7492B">
        <w:t xml:space="preserve">., </w:t>
      </w:r>
    </w:p>
    <w:p w:rsidR="00820660" w:rsidRPr="00E7492B" w:rsidRDefault="00820660" w:rsidP="00A127A9">
      <w:pPr>
        <w:jc w:val="center"/>
        <w:rPr>
          <w:i/>
          <w:sz w:val="18"/>
          <w:szCs w:val="18"/>
        </w:rPr>
      </w:pPr>
      <w:r w:rsidRPr="00E7492B">
        <w:rPr>
          <w:i/>
          <w:sz w:val="18"/>
          <w:szCs w:val="18"/>
        </w:rPr>
        <w:t>(наименование на участника)</w:t>
      </w:r>
    </w:p>
    <w:p w:rsidR="00820660" w:rsidRDefault="00820660" w:rsidP="00A127A9">
      <w:pPr>
        <w:jc w:val="both"/>
        <w:textAlignment w:val="center"/>
      </w:pPr>
      <w:r w:rsidRPr="00E7492B">
        <w:t>ЕИК/БУЛСТАТ.................</w:t>
      </w:r>
      <w:r w:rsidR="00B905CD">
        <w:t>...............................</w:t>
      </w:r>
      <w:r w:rsidRPr="00E7492B">
        <w:t xml:space="preserve"> – участник в </w:t>
      </w:r>
      <w:r w:rsidRPr="00E7492B">
        <w:rPr>
          <w:color w:val="000000"/>
        </w:rPr>
        <w:t>процедура за възлагане на обществена поръчка с предмет:</w:t>
      </w:r>
      <w:r w:rsidR="00360380">
        <w:rPr>
          <w:bCs/>
          <w:lang w:val="bg-BG"/>
        </w:rPr>
        <w:t xml:space="preserve"> </w:t>
      </w:r>
      <w:r w:rsidR="00EE77D3" w:rsidRPr="00D750C4">
        <w:rPr>
          <w:rFonts w:eastAsia="Calibri"/>
          <w:lang w:val="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820660" w:rsidRDefault="00820660" w:rsidP="00A127A9">
      <w:pPr>
        <w:jc w:val="both"/>
        <w:textAlignment w:val="center"/>
      </w:pPr>
    </w:p>
    <w:p w:rsidR="00EE77D3" w:rsidRPr="00ED0F56" w:rsidRDefault="00ED0F56" w:rsidP="00A127A9">
      <w:pPr>
        <w:jc w:val="both"/>
        <w:textAlignment w:val="center"/>
        <w:rPr>
          <w:b/>
          <w:lang w:val="bg-BG"/>
        </w:rPr>
      </w:pPr>
      <w:r w:rsidRPr="00891691">
        <w:rPr>
          <w:b/>
          <w:lang w:val="bg-BG"/>
        </w:rPr>
        <w:t xml:space="preserve">Цена за изпълнение на Дейност 1 Осигуряване на транспорт - </w:t>
      </w:r>
      <w:r w:rsidR="00B165B2" w:rsidRPr="00B165B2">
        <w:rPr>
          <w:b/>
          <w:lang w:val="bg-BG"/>
        </w:rPr>
        <w:t>………………….. /словом: /</w:t>
      </w:r>
      <w:r w:rsidR="00B165B2">
        <w:rPr>
          <w:b/>
          <w:lang w:val="bg-BG"/>
        </w:rPr>
        <w:t xml:space="preserve"> лева</w:t>
      </w:r>
      <w:r w:rsidR="00891691">
        <w:rPr>
          <w:b/>
          <w:lang w:val="bg-BG"/>
        </w:rPr>
        <w:t xml:space="preserve"> </w:t>
      </w:r>
      <w:r w:rsidRPr="00891691">
        <w:rPr>
          <w:b/>
          <w:lang w:val="bg-BG"/>
        </w:rPr>
        <w:t>с ДДС</w:t>
      </w:r>
    </w:p>
    <w:p w:rsidR="00EE77D3" w:rsidRDefault="00EE77D3" w:rsidP="00A127A9">
      <w:pPr>
        <w:jc w:val="both"/>
        <w:textAlignment w:val="center"/>
      </w:pPr>
    </w:p>
    <w:p w:rsidR="00B165B2" w:rsidRPr="00B165B2" w:rsidRDefault="00ED0F56" w:rsidP="00B165B2">
      <w:pPr>
        <w:jc w:val="both"/>
        <w:textAlignment w:val="center"/>
        <w:rPr>
          <w:b/>
          <w:lang w:val="bg-BG"/>
        </w:rPr>
      </w:pPr>
      <w:r w:rsidRPr="00F778D9">
        <w:rPr>
          <w:b/>
          <w:lang w:val="bg-BG"/>
        </w:rPr>
        <w:t xml:space="preserve">Цена за изпълнение на Дейност 2 </w:t>
      </w:r>
      <w:r w:rsidR="00F778D9" w:rsidRPr="00F778D9">
        <w:rPr>
          <w:b/>
          <w:lang w:val="bg-BG" w:eastAsia="bg-BG"/>
        </w:rPr>
        <w:t>Организиране на „Три зелени училища в най – близкото планинско място – Стара планина“</w:t>
      </w:r>
      <w:r w:rsidR="00F778D9">
        <w:rPr>
          <w:b/>
          <w:lang w:val="bg-BG" w:eastAsia="bg-BG"/>
        </w:rPr>
        <w:t xml:space="preserve"> </w:t>
      </w:r>
      <w:r w:rsidR="00F778D9" w:rsidRPr="00891691">
        <w:rPr>
          <w:b/>
          <w:lang w:val="bg-BG" w:eastAsia="bg-BG"/>
        </w:rPr>
        <w:t xml:space="preserve">- </w:t>
      </w:r>
      <w:r w:rsidR="00B165B2" w:rsidRPr="00B165B2">
        <w:rPr>
          <w:b/>
          <w:lang w:val="bg-BG"/>
        </w:rPr>
        <w:t>………………….. /словом: / лева с ДДС</w:t>
      </w:r>
    </w:p>
    <w:p w:rsidR="00F778D9" w:rsidRPr="00891691" w:rsidRDefault="00F778D9" w:rsidP="00F778D9">
      <w:pPr>
        <w:jc w:val="both"/>
        <w:textAlignment w:val="center"/>
      </w:pPr>
    </w:p>
    <w:p w:rsidR="00F778D9" w:rsidRPr="00891691" w:rsidRDefault="00F778D9" w:rsidP="00F778D9">
      <w:pPr>
        <w:jc w:val="both"/>
        <w:rPr>
          <w:b/>
          <w:lang w:val="bg-BG" w:eastAsia="bg-BG"/>
        </w:rPr>
      </w:pPr>
    </w:p>
    <w:p w:rsidR="00ED0F56" w:rsidRPr="00891691" w:rsidRDefault="00ED0F56" w:rsidP="00A127A9">
      <w:pPr>
        <w:jc w:val="both"/>
        <w:textAlignment w:val="center"/>
        <w:rPr>
          <w:b/>
          <w:lang w:val="bg-BG"/>
        </w:rPr>
      </w:pPr>
    </w:p>
    <w:p w:rsidR="00B165B2" w:rsidRPr="00B165B2" w:rsidRDefault="00A66E23" w:rsidP="00B165B2">
      <w:pPr>
        <w:jc w:val="both"/>
        <w:textAlignment w:val="center"/>
        <w:rPr>
          <w:b/>
          <w:lang w:val="bg-BG"/>
        </w:rPr>
      </w:pPr>
      <w:r w:rsidRPr="00891691">
        <w:rPr>
          <w:lang w:val="bg-BG"/>
        </w:rPr>
        <w:t xml:space="preserve">Обща цена за изпълнение на поръчката - </w:t>
      </w:r>
      <w:r w:rsidR="00891691" w:rsidRPr="00891691">
        <w:rPr>
          <w:b/>
          <w:lang w:val="bg-BG"/>
        </w:rPr>
        <w:t>………………….. /словом: / лева</w:t>
      </w:r>
      <w:r w:rsidRPr="00891691">
        <w:rPr>
          <w:b/>
          <w:lang w:val="bg-BG"/>
        </w:rPr>
        <w:t xml:space="preserve"> </w:t>
      </w:r>
      <w:r w:rsidR="00B165B2" w:rsidRPr="00B165B2">
        <w:rPr>
          <w:b/>
          <w:lang w:val="bg-BG"/>
        </w:rPr>
        <w:t>без ДДС или ………………….. /словом: / лева с ДДС</w:t>
      </w:r>
    </w:p>
    <w:p w:rsidR="00A66E23" w:rsidRDefault="00A66E23" w:rsidP="00A66E23">
      <w:pPr>
        <w:jc w:val="both"/>
        <w:textAlignment w:val="center"/>
      </w:pPr>
      <w:bookmarkStart w:id="11" w:name="_GoBack"/>
      <w:bookmarkEnd w:id="11"/>
    </w:p>
    <w:p w:rsidR="00A90B61" w:rsidRPr="00A90B61" w:rsidRDefault="00A90B61" w:rsidP="00A90B61">
      <w:pPr>
        <w:spacing w:line="276" w:lineRule="auto"/>
        <w:jc w:val="both"/>
        <w:rPr>
          <w:rFonts w:eastAsia="MS ??"/>
          <w:u w:val="single"/>
          <w:lang w:val="bg-BG"/>
        </w:rPr>
      </w:pPr>
      <w:r w:rsidRPr="00A90B61">
        <w:rPr>
          <w:rFonts w:eastAsia="MS ??"/>
          <w:u w:val="single"/>
          <w:lang w:val="bg-BG"/>
        </w:rPr>
        <w:t xml:space="preserve">Ценова оферта, надвишаваща общата прогнозна стойност на поръчката /или стойностите на двете </w:t>
      </w:r>
      <w:r>
        <w:rPr>
          <w:rFonts w:eastAsia="MS ??"/>
          <w:u w:val="single"/>
          <w:lang w:val="bg-BG"/>
        </w:rPr>
        <w:t>дейности</w:t>
      </w:r>
      <w:r w:rsidRPr="00A90B61">
        <w:rPr>
          <w:rFonts w:eastAsia="MS ??"/>
          <w:u w:val="single"/>
          <w:lang w:val="bg-BG"/>
        </w:rPr>
        <w:t xml:space="preserve"> поотделно не се допуска до оценка. Участник с такова ценово предложение се отстранява от участие в процедурата.</w:t>
      </w:r>
    </w:p>
    <w:p w:rsidR="00A90B61" w:rsidRPr="00A90B61" w:rsidRDefault="00A90B61" w:rsidP="00A90B61">
      <w:pPr>
        <w:spacing w:line="276" w:lineRule="auto"/>
        <w:jc w:val="both"/>
        <w:rPr>
          <w:bCs/>
          <w:lang w:val="ru-RU"/>
        </w:rPr>
      </w:pPr>
    </w:p>
    <w:p w:rsidR="00A66E23" w:rsidRPr="00A66E23" w:rsidRDefault="00A66E23" w:rsidP="00A66E23">
      <w:pPr>
        <w:spacing w:line="276" w:lineRule="auto"/>
        <w:ind w:right="-147"/>
        <w:jc w:val="both"/>
        <w:rPr>
          <w:rFonts w:eastAsia="Calibri"/>
          <w:lang w:val="bg-BG"/>
        </w:rPr>
      </w:pPr>
      <w:r w:rsidRPr="00A66E23">
        <w:rPr>
          <w:rFonts w:eastAsia="Calibri"/>
          <w:lang w:val="bg-BG"/>
        </w:rPr>
        <w:t>Така предложената цена включва всички разходи за изпълнение предмета на поръчката.</w:t>
      </w:r>
    </w:p>
    <w:p w:rsidR="00A66E23" w:rsidRPr="00A66E23" w:rsidRDefault="00A66E23" w:rsidP="00A66E23">
      <w:pPr>
        <w:tabs>
          <w:tab w:val="left" w:pos="567"/>
        </w:tabs>
        <w:spacing w:line="276" w:lineRule="auto"/>
        <w:ind w:left="11"/>
        <w:jc w:val="both"/>
        <w:rPr>
          <w:rFonts w:eastAsia="Calibri"/>
          <w:lang w:val="bg-BG"/>
        </w:rPr>
      </w:pPr>
      <w:r w:rsidRPr="00A66E23">
        <w:rPr>
          <w:rFonts w:eastAsia="Calibri"/>
          <w:lang w:val="bg-BG"/>
        </w:rPr>
        <w:t>Посочената цена включва всички разходи по изпълнение на обекта на поръчката.</w:t>
      </w:r>
    </w:p>
    <w:p w:rsidR="00473DEA" w:rsidRPr="00F03C5E" w:rsidRDefault="00473DEA" w:rsidP="00473DEA">
      <w:pPr>
        <w:spacing w:line="276" w:lineRule="auto"/>
        <w:ind w:right="-147" w:firstLine="708"/>
        <w:jc w:val="both"/>
        <w:rPr>
          <w:rFonts w:eastAsia="Calibri"/>
          <w:lang w:val="bg-BG"/>
        </w:rPr>
      </w:pPr>
      <w:r w:rsidRPr="00F03C5E">
        <w:rPr>
          <w:rFonts w:eastAsia="Calibri"/>
          <w:u w:val="single"/>
          <w:lang w:val="bg-BG"/>
        </w:rPr>
        <w:t xml:space="preserve">Посочената цена поотделно за всяка дейност, както и общата цена </w:t>
      </w:r>
      <w:r w:rsidRPr="00F03C5E">
        <w:rPr>
          <w:rFonts w:eastAsia="Calibri"/>
          <w:b/>
          <w:bCs/>
          <w:u w:val="single"/>
          <w:lang w:val="bg-BG"/>
        </w:rPr>
        <w:t>не подлежат на промяна</w:t>
      </w:r>
      <w:r w:rsidRPr="00F03C5E">
        <w:rPr>
          <w:rFonts w:eastAsia="Calibri"/>
          <w:u w:val="single"/>
          <w:lang w:val="bg-BG"/>
        </w:rPr>
        <w:t xml:space="preserve"> през целия срок на действие на договора за изпълнение на поръчката</w:t>
      </w:r>
      <w:r w:rsidRPr="00F03C5E">
        <w:rPr>
          <w:rFonts w:eastAsia="Calibri"/>
          <w:lang w:val="bg-BG"/>
        </w:rPr>
        <w:t>.</w:t>
      </w:r>
    </w:p>
    <w:p w:rsidR="00A66E23" w:rsidRPr="00F03C5E" w:rsidRDefault="00A66E23" w:rsidP="00A66E23">
      <w:pPr>
        <w:tabs>
          <w:tab w:val="left" w:pos="0"/>
        </w:tabs>
        <w:spacing w:line="276" w:lineRule="auto"/>
        <w:jc w:val="both"/>
        <w:rPr>
          <w:rFonts w:eastAsia="Calibri"/>
          <w:lang w:val="bg-BG"/>
        </w:rPr>
      </w:pPr>
      <w:r w:rsidRPr="00F03C5E">
        <w:rPr>
          <w:rFonts w:eastAsia="Calibri"/>
          <w:lang w:val="bg-BG"/>
        </w:rPr>
        <w:tab/>
        <w:t xml:space="preserve">Предложените цени са определени при пълно съответствие с условията изискванията по процедурата, определени от Възложителя. </w:t>
      </w:r>
    </w:p>
    <w:p w:rsidR="0095051E" w:rsidRPr="0095051E" w:rsidRDefault="0095051E" w:rsidP="0095051E">
      <w:pPr>
        <w:widowControl w:val="0"/>
        <w:suppressAutoHyphens/>
        <w:spacing w:line="276" w:lineRule="auto"/>
        <w:ind w:firstLine="708"/>
        <w:jc w:val="both"/>
        <w:rPr>
          <w:rFonts w:eastAsia="Lucida Sans Unicode"/>
          <w:noProof/>
          <w:kern w:val="1"/>
          <w:highlight w:val="yellow"/>
          <w:lang w:val="bg-BG" w:eastAsia="hi-IN" w:bidi="hi-IN"/>
        </w:rPr>
      </w:pPr>
      <w:r w:rsidRPr="00F03C5E">
        <w:rPr>
          <w:rFonts w:eastAsia="Lucida Sans Unicode"/>
          <w:noProof/>
          <w:kern w:val="1"/>
          <w:lang w:val="bg-BG" w:eastAsia="hi-IN" w:bidi="hi-IN"/>
        </w:rPr>
        <w:t xml:space="preserve">При несъответствие между сумата, написана с цифри, и тази, написана с думи, за релевантна се приема сумата, изписана с думи.           </w:t>
      </w:r>
      <w:r w:rsidRPr="0095051E">
        <w:rPr>
          <w:rFonts w:eastAsia="Lucida Sans Unicode"/>
          <w:noProof/>
          <w:kern w:val="1"/>
          <w:highlight w:val="yellow"/>
          <w:lang w:val="bg-BG" w:eastAsia="hi-IN" w:bidi="hi-IN"/>
        </w:rPr>
        <w:t xml:space="preserve">      </w:t>
      </w:r>
    </w:p>
    <w:p w:rsidR="00A66E23" w:rsidRDefault="00A66E23" w:rsidP="00A66E23">
      <w:pPr>
        <w:jc w:val="both"/>
        <w:textAlignment w:val="center"/>
      </w:pPr>
    </w:p>
    <w:p w:rsidR="00560CFB" w:rsidRPr="00A8766C" w:rsidRDefault="00560CFB" w:rsidP="00EE77D3">
      <w:pPr>
        <w:suppressAutoHyphens/>
        <w:ind w:firstLine="426"/>
        <w:jc w:val="both"/>
        <w:rPr>
          <w:rFonts w:eastAsia="SimSun"/>
          <w:lang w:val="bg-BG" w:eastAsia="ar-SA"/>
        </w:rPr>
      </w:pPr>
      <w:r w:rsidRPr="00A8766C">
        <w:rPr>
          <w:rFonts w:eastAsia="SimSun"/>
          <w:lang w:val="bg-BG" w:eastAsia="ar-SA"/>
        </w:rPr>
        <w:lastRenderedPageBreak/>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A66E23">
        <w:rPr>
          <w:rFonts w:eastAsia="SimSun"/>
          <w:lang w:val="bg-BG" w:eastAsia="zh-CN"/>
        </w:rPr>
        <w:t>5</w:t>
      </w:r>
      <w:r w:rsidR="00FA643B">
        <w:rPr>
          <w:rFonts w:eastAsia="SimSun"/>
          <w:lang w:val="bg-BG" w:eastAsia="zh-CN"/>
        </w:rPr>
        <w:t xml:space="preserve">% </w:t>
      </w:r>
      <w:r w:rsidR="00FA643B" w:rsidRPr="00FA643B">
        <w:rPr>
          <w:rFonts w:eastAsia="Calibri"/>
          <w:lang w:val="bg-BG"/>
        </w:rPr>
        <w:t xml:space="preserve">от </w:t>
      </w:r>
      <w:r w:rsidR="00A66E23">
        <w:rPr>
          <w:rFonts w:eastAsia="Calibri"/>
          <w:lang w:val="bg-BG"/>
        </w:rPr>
        <w:t>с</w:t>
      </w:r>
      <w:r w:rsidR="00FA643B" w:rsidRPr="00FA643B">
        <w:rPr>
          <w:rFonts w:eastAsia="Calibri"/>
          <w:lang w:val="bg-BG"/>
        </w:rPr>
        <w:t>тойност</w:t>
      </w:r>
      <w:r w:rsidR="00A66E23">
        <w:rPr>
          <w:rFonts w:eastAsia="Calibri"/>
          <w:lang w:val="bg-BG"/>
        </w:rPr>
        <w:t>та</w:t>
      </w:r>
      <w:r w:rsidR="00FA643B" w:rsidRPr="00FA643B">
        <w:rPr>
          <w:rFonts w:eastAsia="Calibri"/>
          <w:lang w:val="bg-BG"/>
        </w:rPr>
        <w:t xml:space="preserve"> на договора без включен ДДС.</w:t>
      </w: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2E6B9C" w:rsidRPr="00DE0813" w:rsidRDefault="002E6B9C" w:rsidP="00560CFB">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 _________ / 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bl>
    <w:p w:rsidR="008C2EC7" w:rsidRPr="00271284" w:rsidRDefault="00EF43C4" w:rsidP="00271284">
      <w:pPr>
        <w:jc w:val="right"/>
        <w:rPr>
          <w:b/>
          <w:i/>
          <w:lang w:val="ru-RU" w:eastAsia="zh-CN"/>
        </w:rPr>
      </w:pPr>
      <w:r>
        <w:rPr>
          <w:b/>
          <w:i/>
          <w:lang w:val="ru-RU" w:eastAsia="zh-CN"/>
        </w:rPr>
        <w:br w:type="column"/>
      </w:r>
      <w:r w:rsidR="00271284" w:rsidRPr="00271284">
        <w:rPr>
          <w:b/>
          <w:i/>
          <w:lang w:val="ru-RU" w:eastAsia="zh-CN"/>
        </w:rPr>
        <w:lastRenderedPageBreak/>
        <w:t>ОБРАЗЕЦ №</w:t>
      </w:r>
      <w:r w:rsidR="00F97A54">
        <w:rPr>
          <w:b/>
          <w:i/>
          <w:lang w:val="ru-RU" w:eastAsia="zh-CN"/>
        </w:rPr>
        <w:t>4</w:t>
      </w:r>
    </w:p>
    <w:p w:rsidR="008C2EC7" w:rsidRDefault="008C2EC7" w:rsidP="00A127A9">
      <w:pPr>
        <w:rPr>
          <w:b/>
          <w:lang w:val="ru-RU" w:eastAsia="zh-CN"/>
        </w:rPr>
      </w:pPr>
    </w:p>
    <w:p w:rsidR="008C2EC7" w:rsidRDefault="008C2EC7" w:rsidP="00A127A9">
      <w:pPr>
        <w:jc w:val="center"/>
        <w:rPr>
          <w:b/>
          <w:lang w:val="ru-RU" w:eastAsia="zh-CN"/>
        </w:rPr>
      </w:pPr>
      <w:r>
        <w:rPr>
          <w:b/>
          <w:lang w:val="ru-RU" w:eastAsia="zh-CN"/>
        </w:rPr>
        <w:t>Д Е К Л А Р А Ц И Я</w:t>
      </w:r>
    </w:p>
    <w:p w:rsidR="008C2EC7" w:rsidRDefault="008C2EC7" w:rsidP="00A127A9">
      <w:pPr>
        <w:jc w:val="both"/>
        <w:rPr>
          <w:lang w:val="ru-RU" w:eastAsia="zh-CN"/>
        </w:rPr>
      </w:pPr>
    </w:p>
    <w:p w:rsidR="008C2EC7" w:rsidRDefault="008C2EC7" w:rsidP="00A127A9">
      <w:pPr>
        <w:jc w:val="both"/>
        <w:rPr>
          <w:lang w:val="ru-RU" w:eastAsia="zh-CN"/>
        </w:rPr>
      </w:pPr>
    </w:p>
    <w:p w:rsidR="00057CD9" w:rsidRPr="002E6B9C" w:rsidRDefault="00057CD9" w:rsidP="00A127A9">
      <w:pPr>
        <w:jc w:val="both"/>
        <w:rPr>
          <w:lang w:val="bg-BG"/>
        </w:rPr>
      </w:pPr>
      <w:r>
        <w:rPr>
          <w:lang w:val="en-GB"/>
        </w:rPr>
        <w:t>Подписаният/ата……………………………………………..................………................</w:t>
      </w:r>
      <w:r w:rsidR="002E6B9C">
        <w:rPr>
          <w:lang w:val="bg-BG"/>
        </w:rPr>
        <w:t>.................</w:t>
      </w:r>
    </w:p>
    <w:p w:rsidR="00057CD9" w:rsidRDefault="00057CD9" w:rsidP="002E6B9C">
      <w:pPr>
        <w:ind w:left="708" w:firstLine="708"/>
        <w:jc w:val="center"/>
        <w:rPr>
          <w:i/>
          <w:vertAlign w:val="superscript"/>
          <w:lang w:val="en-GB"/>
        </w:rPr>
      </w:pPr>
      <w:r>
        <w:rPr>
          <w:i/>
          <w:vertAlign w:val="superscript"/>
          <w:lang w:val="en-GB"/>
        </w:rPr>
        <w:t>(трите имена)</w:t>
      </w:r>
    </w:p>
    <w:p w:rsidR="00057CD9" w:rsidRPr="002E6B9C" w:rsidRDefault="00057CD9" w:rsidP="00A127A9">
      <w:pPr>
        <w:jc w:val="both"/>
        <w:rPr>
          <w:i/>
          <w:lang w:val="bg-BG"/>
        </w:rPr>
      </w:pPr>
      <w:r>
        <w:rPr>
          <w:lang w:val="en-GB"/>
        </w:rPr>
        <w:t>данни по документ за самоличност................................................................................…</w:t>
      </w:r>
      <w:r w:rsidR="002E6B9C">
        <w:rPr>
          <w:lang w:val="bg-BG"/>
        </w:rPr>
        <w:t>................</w:t>
      </w:r>
    </w:p>
    <w:p w:rsidR="00057CD9" w:rsidRDefault="00057CD9" w:rsidP="002E6B9C">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057CD9" w:rsidRPr="002E6B9C" w:rsidRDefault="00057CD9" w:rsidP="00A127A9">
      <w:pPr>
        <w:jc w:val="both"/>
        <w:rPr>
          <w:lang w:val="bg-BG"/>
        </w:rPr>
      </w:pPr>
      <w:r>
        <w:rPr>
          <w:lang w:val="en-GB"/>
        </w:rPr>
        <w:t>в качеството си на …………………………………………………………………………</w:t>
      </w:r>
      <w:r w:rsidR="002E6B9C">
        <w:rPr>
          <w:lang w:val="bg-BG"/>
        </w:rPr>
        <w:t>..............</w:t>
      </w:r>
    </w:p>
    <w:p w:rsidR="00057CD9" w:rsidRDefault="00057CD9" w:rsidP="00A127A9">
      <w:pPr>
        <w:jc w:val="center"/>
        <w:rPr>
          <w:i/>
          <w:vertAlign w:val="superscript"/>
          <w:lang w:val="en-GB"/>
        </w:rPr>
      </w:pPr>
      <w:r>
        <w:rPr>
          <w:i/>
          <w:vertAlign w:val="superscript"/>
          <w:lang w:val="en-GB"/>
        </w:rPr>
        <w:t>(длъжност)</w:t>
      </w:r>
    </w:p>
    <w:p w:rsidR="00057CD9" w:rsidRDefault="00057CD9" w:rsidP="00A127A9">
      <w:pPr>
        <w:jc w:val="both"/>
        <w:rPr>
          <w:lang w:val="en-GB"/>
        </w:rPr>
      </w:pPr>
      <w:r>
        <w:rPr>
          <w:lang w:val="en-GB"/>
        </w:rPr>
        <w:t>на ......................................................................................................................................</w:t>
      </w:r>
      <w:r w:rsidR="002E6B9C">
        <w:rPr>
          <w:lang w:val="bg-BG"/>
        </w:rPr>
        <w:t>...............</w:t>
      </w:r>
      <w:r>
        <w:rPr>
          <w:lang w:val="en-GB"/>
        </w:rPr>
        <w:t xml:space="preserve">....., </w:t>
      </w:r>
    </w:p>
    <w:p w:rsidR="00057CD9" w:rsidRDefault="00057CD9" w:rsidP="00A127A9">
      <w:pPr>
        <w:jc w:val="center"/>
        <w:rPr>
          <w:i/>
          <w:vertAlign w:val="superscript"/>
          <w:lang w:val="en-GB"/>
        </w:rPr>
      </w:pPr>
      <w:r>
        <w:rPr>
          <w:i/>
          <w:vertAlign w:val="superscript"/>
          <w:lang w:val="en-GB"/>
        </w:rPr>
        <w:t>(наименование на участника)</w:t>
      </w:r>
    </w:p>
    <w:p w:rsidR="00057CD9" w:rsidRPr="0055154A" w:rsidRDefault="00057CD9" w:rsidP="00A127A9">
      <w:pPr>
        <w:jc w:val="both"/>
        <w:rPr>
          <w:b/>
          <w:bCs/>
          <w:lang w:val="bg-BG"/>
        </w:rPr>
      </w:pPr>
      <w:r>
        <w:rPr>
          <w:lang w:val="en-GB"/>
        </w:rPr>
        <w:t xml:space="preserve">ЕИК/БУЛСТАТ................................................, – участник в процедура за възлагане на обществена поръчка с предмет: </w:t>
      </w:r>
      <w:r w:rsidR="00A66E23" w:rsidRPr="00A66E23">
        <w:rPr>
          <w:rFonts w:eastAsia="Calibri"/>
          <w:lang w:val="bg-BG"/>
        </w:rPr>
        <w:t>„Логистична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p>
    <w:p w:rsidR="008C2EC7" w:rsidRDefault="008C2EC7" w:rsidP="00B839A5">
      <w:pPr>
        <w:rPr>
          <w:lang w:val="ru-RU" w:eastAsia="zh-CN"/>
        </w:rPr>
      </w:pPr>
    </w:p>
    <w:p w:rsidR="008C2EC7" w:rsidRDefault="008C2EC7" w:rsidP="00A127A9">
      <w:pPr>
        <w:tabs>
          <w:tab w:val="left" w:pos="-600"/>
        </w:tabs>
        <w:ind w:left="-600" w:firstLine="600"/>
        <w:jc w:val="center"/>
        <w:outlineLvl w:val="0"/>
        <w:rPr>
          <w:b/>
          <w:bCs/>
          <w:iCs/>
          <w:lang w:val="bg-BG" w:eastAsia="x-none"/>
        </w:rPr>
      </w:pPr>
      <w:r>
        <w:rPr>
          <w:b/>
          <w:bCs/>
          <w:iCs/>
          <w:lang w:eastAsia="x-none"/>
        </w:rPr>
        <w:t>Д Е К Л А Р И Р А М, че:</w:t>
      </w:r>
    </w:p>
    <w:p w:rsidR="008C2EC7" w:rsidRPr="00B854EC" w:rsidRDefault="008C2EC7" w:rsidP="00B839A5">
      <w:pPr>
        <w:rPr>
          <w:lang w:val="ru-RU" w:eastAsia="zh-CN"/>
        </w:rPr>
      </w:pPr>
    </w:p>
    <w:p w:rsidR="008C2EC7" w:rsidRPr="00F17A4E" w:rsidRDefault="008C2EC7" w:rsidP="00A127A9">
      <w:pPr>
        <w:jc w:val="both"/>
        <w:rPr>
          <w:b/>
          <w:lang w:val="ru-RU"/>
        </w:rPr>
      </w:pPr>
      <w:r w:rsidRPr="00B854EC">
        <w:rPr>
          <w:lang w:val="ru-RU" w:eastAsia="zh-CN"/>
        </w:rPr>
        <w:t xml:space="preserve">във връзка с участието в </w:t>
      </w:r>
      <w:r w:rsidR="00271284">
        <w:rPr>
          <w:lang w:val="ru-RU" w:eastAsia="zh-CN"/>
        </w:rPr>
        <w:t xml:space="preserve">открита </w:t>
      </w:r>
      <w:r w:rsidRPr="00B854EC">
        <w:rPr>
          <w:lang w:val="ru-RU" w:eastAsia="zh-CN"/>
        </w:rPr>
        <w:t>процедура за възлагане на обществена поръчка с предмет</w:t>
      </w:r>
      <w:r w:rsidRPr="00271284">
        <w:rPr>
          <w:lang w:val="ru-RU" w:eastAsia="zh-CN"/>
        </w:rPr>
        <w:t>:</w:t>
      </w:r>
      <w:r w:rsidR="00271284">
        <w:rPr>
          <w:b/>
          <w:lang w:val="ru-RU" w:eastAsia="zh-CN"/>
        </w:rPr>
        <w:t xml:space="preserve"> </w:t>
      </w:r>
    </w:p>
    <w:p w:rsidR="008C2EC7" w:rsidRDefault="008C2EC7" w:rsidP="00A127A9">
      <w:pPr>
        <w:jc w:val="center"/>
        <w:rPr>
          <w:b/>
        </w:rPr>
      </w:pPr>
    </w:p>
    <w:p w:rsidR="008C2EC7" w:rsidRDefault="008C2EC7" w:rsidP="00A127A9">
      <w:pPr>
        <w:jc w:val="both"/>
        <w:rPr>
          <w:b/>
          <w:lang w:val="ru-RU" w:eastAsia="zh-CN"/>
        </w:rPr>
      </w:pPr>
      <w:r>
        <w:rPr>
          <w:b/>
          <w:lang w:val="ru-RU" w:eastAsia="zh-CN"/>
        </w:rPr>
        <w:t>предоставям следният списък на всички задължени лица по смисъла на чл.</w:t>
      </w:r>
      <w:r w:rsidR="00271284">
        <w:rPr>
          <w:b/>
          <w:lang w:val="ru-RU" w:eastAsia="zh-CN"/>
        </w:rPr>
        <w:t xml:space="preserve"> </w:t>
      </w:r>
      <w:r>
        <w:rPr>
          <w:b/>
          <w:lang w:val="ru-RU" w:eastAsia="zh-CN"/>
        </w:rPr>
        <w:t>54, ал.</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ицата, които представляват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ицата, които са членове на управителни и надзорни органи на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Д</w:t>
            </w:r>
            <w:r w:rsidR="008C2EC7">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bl>
    <w:p w:rsidR="008C2EC7" w:rsidRDefault="008C2EC7" w:rsidP="00A127A9">
      <w:pPr>
        <w:tabs>
          <w:tab w:val="left" w:pos="5760"/>
        </w:tabs>
        <w:jc w:val="both"/>
        <w:rPr>
          <w:lang w:val="ru-RU" w:eastAsia="zh-CN"/>
        </w:rPr>
      </w:pPr>
    </w:p>
    <w:p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 _________ / 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bl>
    <w:p w:rsidR="008C2EC7" w:rsidRDefault="008C2EC7" w:rsidP="00A127A9">
      <w:pPr>
        <w:spacing w:line="256" w:lineRule="auto"/>
        <w:jc w:val="right"/>
        <w:rPr>
          <w:rFonts w:eastAsia="MS ??"/>
          <w:b/>
          <w:i/>
          <w:color w:val="000000"/>
          <w:spacing w:val="3"/>
          <w:lang w:val="bg-BG" w:eastAsia="bg-BG"/>
        </w:rPr>
      </w:pPr>
    </w:p>
    <w:p w:rsidR="008C2EC7" w:rsidRDefault="008C2EC7" w:rsidP="00A127A9">
      <w:pPr>
        <w:spacing w:line="256" w:lineRule="auto"/>
        <w:jc w:val="right"/>
        <w:rPr>
          <w:rFonts w:eastAsia="MS ??"/>
          <w:b/>
          <w:i/>
          <w:color w:val="000000"/>
          <w:spacing w:val="3"/>
          <w:lang w:val="bg-BG" w:eastAsia="bg-BG"/>
        </w:rPr>
      </w:pPr>
    </w:p>
    <w:p w:rsidR="00A66E23" w:rsidRDefault="00A66E23" w:rsidP="00A127A9">
      <w:pPr>
        <w:spacing w:line="256" w:lineRule="auto"/>
        <w:jc w:val="right"/>
        <w:rPr>
          <w:rFonts w:eastAsia="MS ??"/>
          <w:b/>
          <w:i/>
          <w:color w:val="000000"/>
          <w:spacing w:val="3"/>
          <w:lang w:val="bg-BG" w:eastAsia="bg-BG"/>
        </w:rPr>
      </w:pPr>
    </w:p>
    <w:p w:rsidR="00A66E23" w:rsidRPr="00A66E23" w:rsidRDefault="00B3056C" w:rsidP="00A66E23">
      <w:pPr>
        <w:spacing w:after="60" w:line="276" w:lineRule="auto"/>
        <w:jc w:val="both"/>
        <w:rPr>
          <w:rFonts w:eastAsia="Calibri"/>
          <w:b/>
          <w:bCs/>
          <w:lang w:val="bg-BG"/>
        </w:rPr>
      </w:pPr>
      <w:r>
        <w:rPr>
          <w:lang w:val="bg-BG"/>
        </w:rPr>
        <w:br w:type="page"/>
      </w:r>
      <w:r w:rsidR="00A66E23">
        <w:rPr>
          <w:rFonts w:eastAsia="Calibri"/>
          <w:b/>
          <w:bCs/>
          <w:i/>
          <w:iCs/>
          <w:caps/>
          <w:w w:val="120"/>
          <w:kern w:val="1"/>
          <w:lang w:val="bg-BG"/>
        </w:rPr>
        <w:lastRenderedPageBreak/>
        <w:t>ОБРАЗЕЦ №5</w:t>
      </w:r>
    </w:p>
    <w:p w:rsidR="00A66E23" w:rsidRPr="00A66E23" w:rsidRDefault="00A66E23" w:rsidP="00A66E23">
      <w:pPr>
        <w:spacing w:after="60" w:line="276" w:lineRule="auto"/>
        <w:ind w:left="2160" w:hanging="2160"/>
        <w:jc w:val="both"/>
        <w:rPr>
          <w:rFonts w:eastAsia="Calibri"/>
          <w:b/>
          <w:bCs/>
          <w:lang w:val="bg-BG"/>
        </w:rPr>
      </w:pPr>
      <w:r w:rsidRPr="00A66E23">
        <w:rPr>
          <w:rFonts w:eastAsia="Calibri"/>
          <w:b/>
          <w:bCs/>
          <w:lang w:val="bg-BG"/>
        </w:rPr>
        <w:t xml:space="preserve">Д Е К Л А Р А Ц И Я </w:t>
      </w:r>
    </w:p>
    <w:p w:rsidR="00A66E23" w:rsidRPr="00A66E23" w:rsidRDefault="00A66E23" w:rsidP="00A66E23">
      <w:pPr>
        <w:spacing w:after="60" w:line="276" w:lineRule="auto"/>
        <w:jc w:val="both"/>
        <w:rPr>
          <w:rFonts w:eastAsia="Calibri"/>
          <w:b/>
          <w:bCs/>
          <w:lang w:val="bg-BG"/>
        </w:rPr>
      </w:pPr>
    </w:p>
    <w:p w:rsidR="00A66E23" w:rsidRDefault="00A66E23" w:rsidP="00A66E23">
      <w:pPr>
        <w:spacing w:after="120" w:line="276" w:lineRule="auto"/>
        <w:jc w:val="both"/>
        <w:rPr>
          <w:rFonts w:eastAsia="Calibri"/>
          <w:b/>
          <w:bCs/>
          <w:lang w:val="bg-BG"/>
        </w:rPr>
      </w:pPr>
      <w:r w:rsidRPr="00A66E23">
        <w:rPr>
          <w:rFonts w:eastAsia="Calibri"/>
          <w:lang w:val="bg-BG"/>
        </w:rPr>
        <w:t xml:space="preserve">Долуподписаният /-ната/ </w:t>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lang w:val="bg-BG"/>
        </w:rPr>
        <w:t xml:space="preserve">  , в качеството ми на</w:t>
      </w:r>
      <w:r w:rsidRPr="00A66E23">
        <w:rPr>
          <w:rFonts w:eastAsia="Calibri"/>
          <w:lang w:val="bg-BG"/>
        </w:rPr>
        <w:tab/>
        <w:t>_________________________</w:t>
      </w:r>
      <w:r w:rsidRPr="00A66E23">
        <w:rPr>
          <w:rFonts w:eastAsia="Calibri"/>
          <w:i/>
          <w:iCs/>
          <w:lang w:val="bg-BG"/>
        </w:rPr>
        <w:t xml:space="preserve"> (посочете длъжността) </w:t>
      </w:r>
      <w:r w:rsidRPr="00A66E23">
        <w:rPr>
          <w:rFonts w:eastAsia="Calibri"/>
          <w:lang w:val="bg-BG"/>
        </w:rPr>
        <w:t xml:space="preserve">на  </w:t>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u w:val="single"/>
          <w:lang w:val="bg-BG"/>
        </w:rPr>
        <w:tab/>
      </w:r>
      <w:r w:rsidRPr="00A66E23">
        <w:rPr>
          <w:rFonts w:eastAsia="Calibri"/>
          <w:i/>
          <w:iCs/>
          <w:lang w:val="bg-BG"/>
        </w:rPr>
        <w:t xml:space="preserve">(посочете фирмата на участника) </w:t>
      </w:r>
      <w:r w:rsidRPr="00A66E23">
        <w:rPr>
          <w:rFonts w:eastAsia="Calibri"/>
          <w:lang w:val="bg-BG"/>
        </w:rPr>
        <w:t>- участник в процедура за възлагане на обществена поръчка с предмет: „Логистична услуга във връзка с пътувания” в изпълнение на Проект BG05M2OP001-3.001-0035 „Богатството на различията – приобщаващо образование за интелигентен растеж“, изпълняван по  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w:t>
      </w:r>
      <w:r w:rsidRPr="00A66E23">
        <w:rPr>
          <w:rFonts w:eastAsia="Calibri"/>
          <w:b/>
          <w:bCs/>
          <w:lang w:val="bg-BG"/>
        </w:rPr>
        <w:t xml:space="preserve"> </w:t>
      </w:r>
    </w:p>
    <w:p w:rsidR="00A66E23" w:rsidRDefault="00A66E23" w:rsidP="00A66E23">
      <w:pPr>
        <w:spacing w:after="120" w:line="276" w:lineRule="auto"/>
        <w:jc w:val="both"/>
        <w:rPr>
          <w:rFonts w:eastAsia="Calibri"/>
          <w:b/>
          <w:bCs/>
          <w:lang w:val="bg-BG"/>
        </w:rPr>
      </w:pPr>
    </w:p>
    <w:p w:rsidR="00A66E23" w:rsidRPr="00A66E23" w:rsidRDefault="00A66E23" w:rsidP="00A66E23">
      <w:pPr>
        <w:spacing w:after="120" w:line="276" w:lineRule="auto"/>
        <w:jc w:val="both"/>
        <w:rPr>
          <w:rFonts w:eastAsia="Calibri"/>
          <w:b/>
          <w:bCs/>
          <w:lang w:val="bg-BG"/>
        </w:rPr>
      </w:pPr>
      <w:r w:rsidRPr="00A66E23">
        <w:rPr>
          <w:rFonts w:eastAsia="Calibri"/>
          <w:b/>
          <w:bCs/>
          <w:lang w:val="bg-BG"/>
        </w:rPr>
        <w:t>Д Е К Л А Р И Р А М, че:</w:t>
      </w:r>
    </w:p>
    <w:p w:rsidR="00A66E23" w:rsidRPr="00A66E23" w:rsidRDefault="00A66E23" w:rsidP="00A66E23">
      <w:pPr>
        <w:spacing w:after="60" w:line="276" w:lineRule="auto"/>
        <w:ind w:firstLine="720"/>
        <w:jc w:val="both"/>
        <w:rPr>
          <w:rFonts w:eastAsia="Calibri"/>
          <w:lang w:val="bg-BG"/>
        </w:rPr>
      </w:pPr>
      <w:r w:rsidRPr="00A66E23">
        <w:rPr>
          <w:rFonts w:eastAsia="Calibr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66E23" w:rsidRPr="00A66E23" w:rsidRDefault="00A66E23" w:rsidP="00A66E23">
      <w:pPr>
        <w:spacing w:after="60" w:line="276" w:lineRule="auto"/>
        <w:jc w:val="both"/>
        <w:rPr>
          <w:rFonts w:eastAsia="Calibri"/>
          <w:u w:val="single"/>
          <w:lang w:val="bg-BG"/>
        </w:rPr>
      </w:pPr>
    </w:p>
    <w:p w:rsidR="00A66E23" w:rsidRPr="00A66E23" w:rsidRDefault="00A66E23" w:rsidP="00A66E23">
      <w:pPr>
        <w:spacing w:after="60" w:line="276" w:lineRule="auto"/>
        <w:ind w:firstLine="720"/>
        <w:jc w:val="both"/>
        <w:rPr>
          <w:rFonts w:eastAsia="Calibri"/>
          <w:lang w:val="bg-BG"/>
        </w:rPr>
      </w:pPr>
      <w:r w:rsidRPr="00A66E23">
        <w:rPr>
          <w:rFonts w:eastAsia="Calibri"/>
          <w:lang w:val="bg-BG"/>
        </w:rPr>
        <w:t>Известна ми е отговорността по чл. 313 от Наказателния кодекс.</w:t>
      </w:r>
    </w:p>
    <w:p w:rsidR="00A66E23" w:rsidRPr="00A66E23" w:rsidRDefault="00A66E23" w:rsidP="00A66E23">
      <w:pPr>
        <w:spacing w:after="60" w:line="276" w:lineRule="auto"/>
        <w:jc w:val="both"/>
        <w:rPr>
          <w:rFonts w:eastAsia="Calibri"/>
          <w:b/>
          <w:bCs/>
          <w:i/>
          <w:iCs/>
          <w:lang w:val="bg-BG"/>
        </w:rPr>
      </w:pPr>
    </w:p>
    <w:p w:rsidR="00A66E23" w:rsidRPr="00A66E23" w:rsidRDefault="00A66E23" w:rsidP="00A66E23">
      <w:pPr>
        <w:shd w:val="clear" w:color="auto" w:fill="FFFFFF"/>
        <w:tabs>
          <w:tab w:val="left" w:leader="dot" w:pos="0"/>
        </w:tabs>
        <w:spacing w:after="60" w:line="276" w:lineRule="auto"/>
        <w:jc w:val="both"/>
        <w:rPr>
          <w:b/>
          <w:lang w:val="bg-BG"/>
        </w:rPr>
      </w:pPr>
      <w:r w:rsidRPr="00A66E23">
        <w:rPr>
          <w:lang w:val="bg-BG"/>
        </w:rPr>
        <w:t>Дата:</w:t>
      </w:r>
      <w:r w:rsidRPr="00A66E23">
        <w:rPr>
          <w:b/>
          <w:lang w:val="bg-BG"/>
        </w:rPr>
        <w:t xml:space="preserve"> </w:t>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lang w:val="bg-BG"/>
        </w:rPr>
        <w:t>Декларатор:</w:t>
      </w:r>
    </w:p>
    <w:p w:rsidR="00A66E23" w:rsidRPr="00A66E23" w:rsidRDefault="00A66E23" w:rsidP="00A66E23">
      <w:pPr>
        <w:shd w:val="clear" w:color="auto" w:fill="FFFFFF"/>
        <w:tabs>
          <w:tab w:val="left" w:leader="dot" w:pos="0"/>
        </w:tabs>
        <w:spacing w:after="60" w:line="276" w:lineRule="auto"/>
        <w:jc w:val="both"/>
        <w:rPr>
          <w:lang w:val="bg-BG"/>
        </w:rPr>
      </w:pP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b/>
          <w:lang w:val="bg-BG"/>
        </w:rPr>
        <w:tab/>
      </w:r>
      <w:r w:rsidRPr="00A66E23">
        <w:rPr>
          <w:lang w:val="bg-BG"/>
        </w:rPr>
        <w:t>/подпис и печат/</w:t>
      </w:r>
    </w:p>
    <w:p w:rsidR="00A66E23" w:rsidRPr="00A66E23" w:rsidRDefault="00A66E23" w:rsidP="00A66E23">
      <w:pPr>
        <w:spacing w:after="60" w:line="276" w:lineRule="auto"/>
        <w:jc w:val="both"/>
        <w:rPr>
          <w:rFonts w:eastAsia="Calibri"/>
          <w:b/>
          <w:bCs/>
          <w:i/>
          <w:iCs/>
          <w:lang w:val="bg-BG"/>
        </w:rPr>
      </w:pPr>
    </w:p>
    <w:p w:rsidR="00A66E23" w:rsidRPr="000A1511" w:rsidRDefault="00A66E23" w:rsidP="00A66E23">
      <w:pPr>
        <w:spacing w:after="60" w:line="276" w:lineRule="auto"/>
        <w:jc w:val="both"/>
        <w:rPr>
          <w:rFonts w:eastAsia="Calibri"/>
          <w:i/>
          <w:iCs/>
          <w:lang w:val="bg-BG"/>
        </w:rPr>
      </w:pPr>
      <w:r w:rsidRPr="00A66E23">
        <w:rPr>
          <w:rFonts w:eastAsia="Calibri"/>
          <w:b/>
          <w:bCs/>
          <w:i/>
          <w:iCs/>
          <w:u w:val="single"/>
          <w:lang w:val="bg-BG"/>
        </w:rPr>
        <w:t>Забележка</w:t>
      </w:r>
      <w:r w:rsidRPr="00A66E23">
        <w:rPr>
          <w:rFonts w:eastAsia="Calibri"/>
          <w:i/>
          <w:iCs/>
          <w:lang w:val="bg-BG"/>
        </w:rPr>
        <w:t xml:space="preserve">: </w:t>
      </w:r>
      <w:r w:rsidRPr="000A1511">
        <w:rPr>
          <w:rFonts w:eastAsia="Calibri"/>
          <w:i/>
          <w:iCs/>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A66E23" w:rsidRPr="000A1511" w:rsidRDefault="00A66E23" w:rsidP="00A66E23">
      <w:pPr>
        <w:spacing w:after="60" w:line="276" w:lineRule="auto"/>
        <w:jc w:val="both"/>
        <w:rPr>
          <w:rFonts w:eastAsia="Calibri"/>
          <w:b/>
          <w:bCs/>
          <w:i/>
          <w:iCs/>
          <w:lang w:val="bg-BG"/>
        </w:rPr>
      </w:pPr>
      <w:r w:rsidRPr="000A1511">
        <w:rPr>
          <w:rFonts w:eastAsia="Calibri"/>
          <w:b/>
          <w:bCs/>
          <w:i/>
          <w:iCs/>
          <w:lang w:val="bg-BG"/>
        </w:rPr>
        <w:t>-</w:t>
      </w:r>
      <w:r w:rsidRPr="000A1511">
        <w:rPr>
          <w:rFonts w:eastAsia="Calibri"/>
          <w:b/>
          <w:bCs/>
          <w:i/>
          <w:iCs/>
          <w:lang w:val="bg-BG"/>
        </w:rPr>
        <w:tab/>
        <w:t>Относно задълженията, свързани с данъци и осигуровки:</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Национална агенция по приходите:</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Информационен телефон на НАП - 0700 18 700; интернет адрес: www.nap.bg</w:t>
      </w:r>
    </w:p>
    <w:p w:rsidR="00A66E23" w:rsidRPr="000A1511" w:rsidRDefault="00A66E23" w:rsidP="00A66E23">
      <w:pPr>
        <w:spacing w:after="60" w:line="276" w:lineRule="auto"/>
        <w:jc w:val="both"/>
        <w:rPr>
          <w:rFonts w:eastAsia="Calibri"/>
          <w:b/>
          <w:bCs/>
          <w:i/>
          <w:iCs/>
          <w:lang w:val="bg-BG"/>
        </w:rPr>
      </w:pPr>
      <w:r w:rsidRPr="000A1511">
        <w:rPr>
          <w:rFonts w:eastAsia="Calibri"/>
          <w:b/>
          <w:bCs/>
          <w:i/>
          <w:iCs/>
          <w:lang w:val="bg-BG"/>
        </w:rPr>
        <w:t>-</w:t>
      </w:r>
      <w:r w:rsidRPr="000A1511">
        <w:rPr>
          <w:rFonts w:eastAsia="Calibri"/>
          <w:b/>
          <w:bCs/>
          <w:i/>
          <w:iCs/>
          <w:lang w:val="bg-BG"/>
        </w:rPr>
        <w:tab/>
        <w:t>Относно задълженията, опазване на околната среда:</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Министерство на околната среда и водите</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Информационен център на МОСВ:</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работи за посетители всеки работен ден от 14 до 17 ч.</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1000 София, ул. "У. Гладстон" № 67</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Телефон: 02/ 940 6331</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Интернет адрес: http://www3.moew.government.bg/</w:t>
      </w:r>
    </w:p>
    <w:p w:rsidR="00A66E23" w:rsidRPr="000A1511" w:rsidRDefault="00A66E23" w:rsidP="00A66E23">
      <w:pPr>
        <w:spacing w:after="60" w:line="276" w:lineRule="auto"/>
        <w:jc w:val="both"/>
        <w:rPr>
          <w:rFonts w:eastAsia="Calibri"/>
          <w:b/>
          <w:bCs/>
          <w:i/>
          <w:iCs/>
          <w:lang w:val="bg-BG"/>
        </w:rPr>
      </w:pPr>
      <w:r w:rsidRPr="000A1511">
        <w:rPr>
          <w:rFonts w:eastAsia="Calibri"/>
          <w:b/>
          <w:bCs/>
          <w:i/>
          <w:iCs/>
          <w:lang w:val="bg-BG"/>
        </w:rPr>
        <w:t>-</w:t>
      </w:r>
      <w:r w:rsidRPr="000A1511">
        <w:rPr>
          <w:rFonts w:eastAsia="Calibri"/>
          <w:b/>
          <w:bCs/>
          <w:i/>
          <w:iCs/>
          <w:lang w:val="bg-BG"/>
        </w:rPr>
        <w:tab/>
        <w:t>Относно задълженията, закрила на заетостта и условията на труд:</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lastRenderedPageBreak/>
        <w:t>Министерство на труда и социалната политика:</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Интернет адрес: http://www.mlsp.government.bg</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 xml:space="preserve">София 1051, ул. Триадица №2 </w:t>
      </w:r>
    </w:p>
    <w:p w:rsidR="00A66E23" w:rsidRPr="000A1511" w:rsidRDefault="00A66E23" w:rsidP="00A66E23">
      <w:pPr>
        <w:spacing w:after="60" w:line="276" w:lineRule="auto"/>
        <w:jc w:val="both"/>
        <w:rPr>
          <w:rFonts w:eastAsia="Calibri"/>
          <w:i/>
          <w:iCs/>
          <w:lang w:val="bg-BG"/>
        </w:rPr>
      </w:pPr>
      <w:r w:rsidRPr="000A1511">
        <w:rPr>
          <w:rFonts w:eastAsia="Calibri"/>
          <w:i/>
          <w:iCs/>
          <w:lang w:val="bg-BG"/>
        </w:rPr>
        <w:t>Телефон: 02/ 8119 443</w:t>
      </w:r>
    </w:p>
    <w:p w:rsidR="00B3056C" w:rsidRDefault="00B3056C" w:rsidP="00A127A9">
      <w:pPr>
        <w:spacing w:line="276" w:lineRule="auto"/>
        <w:rPr>
          <w:lang w:val="bg-BG"/>
        </w:rPr>
      </w:pPr>
    </w:p>
    <w:p w:rsidR="00A66E23" w:rsidRDefault="00A66E23" w:rsidP="00A127A9">
      <w:pPr>
        <w:spacing w:line="276" w:lineRule="auto"/>
        <w:rPr>
          <w:lang w:val="bg-BG"/>
        </w:rPr>
      </w:pPr>
    </w:p>
    <w:p w:rsidR="007D5372" w:rsidRPr="00473DEA" w:rsidRDefault="007D5372" w:rsidP="007D5372">
      <w:pPr>
        <w:keepNext/>
        <w:jc w:val="center"/>
        <w:outlineLvl w:val="0"/>
        <w:rPr>
          <w:b/>
          <w:bCs/>
          <w:kern w:val="32"/>
          <w:sz w:val="26"/>
          <w:szCs w:val="26"/>
          <w:lang w:val="bg-BG"/>
        </w:rPr>
      </w:pPr>
      <w:r w:rsidRPr="00473DEA">
        <w:rPr>
          <w:b/>
          <w:bCs/>
          <w:kern w:val="32"/>
          <w:sz w:val="26"/>
          <w:szCs w:val="26"/>
          <w:lang w:val="bg-BG"/>
        </w:rPr>
        <w:t xml:space="preserve">РАЗДЕЛ </w:t>
      </w:r>
      <w:r w:rsidRPr="00473DEA">
        <w:rPr>
          <w:b/>
          <w:bCs/>
          <w:kern w:val="32"/>
          <w:sz w:val="26"/>
          <w:szCs w:val="26"/>
        </w:rPr>
        <w:t>V</w:t>
      </w:r>
    </w:p>
    <w:p w:rsidR="007D5372" w:rsidRPr="00473DEA" w:rsidRDefault="007D5372" w:rsidP="007D5372">
      <w:pPr>
        <w:keepNext/>
        <w:jc w:val="center"/>
        <w:outlineLvl w:val="0"/>
        <w:rPr>
          <w:b/>
          <w:bCs/>
          <w:kern w:val="32"/>
          <w:lang w:val="bg-BG"/>
        </w:rPr>
      </w:pPr>
      <w:r w:rsidRPr="00473DEA">
        <w:rPr>
          <w:b/>
          <w:bCs/>
          <w:kern w:val="32"/>
          <w:lang w:val="bg-BG"/>
        </w:rPr>
        <w:t>УКАЗАНИЯ ЗА ПОДГОТОВКАТА НА ОБРАЗЦИТЕ НА ДОКУМЕНТИ</w:t>
      </w:r>
    </w:p>
    <w:p w:rsidR="007D5372" w:rsidRPr="00473DEA" w:rsidRDefault="007D5372" w:rsidP="007D5372">
      <w:pPr>
        <w:keepNext/>
        <w:jc w:val="center"/>
        <w:outlineLvl w:val="0"/>
        <w:rPr>
          <w:b/>
          <w:bCs/>
          <w:kern w:val="32"/>
          <w:lang w:val="bg-BG"/>
        </w:rPr>
      </w:pPr>
    </w:p>
    <w:p w:rsidR="007D5372" w:rsidRPr="00A66E23" w:rsidRDefault="007D5372" w:rsidP="00271284">
      <w:pPr>
        <w:jc w:val="right"/>
        <w:rPr>
          <w:b/>
          <w:highlight w:val="yellow"/>
          <w:lang w:val="bg-BG"/>
        </w:rPr>
      </w:pPr>
    </w:p>
    <w:p w:rsidR="007D5372" w:rsidRPr="009E1BC7" w:rsidRDefault="007D5372" w:rsidP="007D5372">
      <w:pPr>
        <w:ind w:firstLine="426"/>
        <w:jc w:val="both"/>
        <w:rPr>
          <w:b/>
          <w:lang w:val="bg-BG"/>
        </w:rPr>
      </w:pPr>
      <w:r w:rsidRPr="009E1BC7">
        <w:rPr>
          <w:b/>
          <w:lang w:val="bg-BG"/>
        </w:rPr>
        <w:t>1. Допълнителни указания за попълване на Образец №1 – Единен европейски документ за обществена поръчка (ЕЕДОП):</w:t>
      </w:r>
    </w:p>
    <w:p w:rsidR="00CF4EA0" w:rsidRPr="009E1BC7" w:rsidRDefault="007D5372" w:rsidP="007D5372">
      <w:pPr>
        <w:ind w:firstLine="709"/>
        <w:jc w:val="both"/>
        <w:rPr>
          <w:lang w:val="bg-BG"/>
        </w:rPr>
      </w:pPr>
      <w:r w:rsidRPr="009E1BC7">
        <w:rPr>
          <w:lang w:val="bg-BG"/>
        </w:rPr>
        <w:t xml:space="preserve">1.1. Участникът удостоверява липсата на обстоятелствата по чл. 54, ал. 1, т. 1-7 от ЗОП (т. </w:t>
      </w:r>
      <w:r w:rsidR="00275A44" w:rsidRPr="009E1BC7">
        <w:rPr>
          <w:lang w:val="bg-BG"/>
        </w:rPr>
        <w:t xml:space="preserve">2 от Раздел </w:t>
      </w:r>
      <w:r w:rsidR="00275A44" w:rsidRPr="009E1BC7">
        <w:t>I</w:t>
      </w:r>
      <w:r w:rsidR="00275A44" w:rsidRPr="009E1BC7">
        <w:rPr>
          <w:lang w:val="bg-BG"/>
        </w:rPr>
        <w:t xml:space="preserve"> Указания за подготовка на офертите) с попълване на Част </w:t>
      </w:r>
      <w:r w:rsidR="00275A44" w:rsidRPr="009E1BC7">
        <w:t>III</w:t>
      </w:r>
      <w:r w:rsidR="00275A44" w:rsidRPr="009E1BC7">
        <w:rPr>
          <w:lang w:val="bg-BG"/>
        </w:rPr>
        <w:t>: Основания за изключване на ЕЕДОП, в приложимите полета, включително Раздел Г.</w:t>
      </w:r>
    </w:p>
    <w:p w:rsidR="00CF4EA0" w:rsidRPr="009E1BC7" w:rsidRDefault="00CF4EA0" w:rsidP="007D5372">
      <w:pPr>
        <w:ind w:firstLine="709"/>
        <w:jc w:val="both"/>
        <w:rPr>
          <w:lang w:val="bg-BG"/>
        </w:rPr>
      </w:pPr>
    </w:p>
    <w:p w:rsidR="007D5372" w:rsidRPr="009E1BC7" w:rsidRDefault="00CF4EA0" w:rsidP="007D5372">
      <w:pPr>
        <w:ind w:firstLine="709"/>
        <w:jc w:val="both"/>
        <w:rPr>
          <w:lang w:val="bg-BG"/>
        </w:rPr>
      </w:pPr>
      <w:r w:rsidRPr="009E1BC7">
        <w:rPr>
          <w:lang w:val="bg-BG"/>
        </w:rPr>
        <w:t xml:space="preserve">1.2. В Част </w:t>
      </w:r>
      <w:r w:rsidRPr="009E1BC7">
        <w:t>III</w:t>
      </w:r>
      <w:r w:rsidRPr="009E1BC7">
        <w:rPr>
          <w:lang w:val="bg-BG"/>
        </w:rPr>
        <w:t>,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007D5372" w:rsidRPr="009E1BC7">
        <w:t xml:space="preserve"> </w:t>
      </w:r>
      <w:r w:rsidRPr="009E1BC7">
        <w:rPr>
          <w:lang w:val="bg-BG"/>
        </w:rPr>
        <w:t>участниците трябва да декларират и дали дружеството-участник е регистрирано в юрисдикция с преференциален данъчен режим.</w:t>
      </w:r>
    </w:p>
    <w:p w:rsidR="00CF4EA0" w:rsidRPr="009E1BC7" w:rsidRDefault="00CF4EA0" w:rsidP="007D5372">
      <w:pPr>
        <w:ind w:firstLine="709"/>
        <w:jc w:val="both"/>
        <w:rPr>
          <w:lang w:val="bg-BG"/>
        </w:rPr>
      </w:pPr>
      <w:r w:rsidRPr="009E1BC7">
        <w:rPr>
          <w:lang w:val="bg-BG"/>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A26252" w:rsidRPr="009E1BC7" w:rsidRDefault="00A26252" w:rsidP="007D5372">
      <w:pPr>
        <w:ind w:firstLine="709"/>
        <w:jc w:val="both"/>
        <w:rPr>
          <w:lang w:val="bg-BG"/>
        </w:rPr>
      </w:pPr>
    </w:p>
    <w:p w:rsidR="00A26252" w:rsidRPr="009E1BC7" w:rsidRDefault="00A26252" w:rsidP="00A26252">
      <w:pPr>
        <w:ind w:firstLine="709"/>
        <w:jc w:val="both"/>
        <w:rPr>
          <w:lang w:val="bg-BG"/>
        </w:rPr>
      </w:pPr>
      <w:r w:rsidRPr="009E1BC7">
        <w:rPr>
          <w:lang w:val="bg-BG"/>
        </w:rPr>
        <w:t xml:space="preserve">1.3. Възложителят изисква попълване на раздели А – Г от Част </w:t>
      </w:r>
      <w:r w:rsidRPr="009E1BC7">
        <w:t>IV</w:t>
      </w:r>
      <w:r w:rsidRPr="009E1BC7">
        <w:rPr>
          <w:lang w:val="bg-BG"/>
        </w:rPr>
        <w:t xml:space="preserve">: Критерии за подбор от ЕЕДОП в приложимите полета, съгласно </w:t>
      </w:r>
      <w:r w:rsidR="003A16DF" w:rsidRPr="009E1BC7">
        <w:rPr>
          <w:lang w:val="bg-BG"/>
        </w:rPr>
        <w:t xml:space="preserve">зададените минимални изисквания в раздел </w:t>
      </w:r>
      <w:r w:rsidR="003A16DF" w:rsidRPr="009E1BC7">
        <w:t>II</w:t>
      </w:r>
      <w:r w:rsidR="003A16DF" w:rsidRPr="009E1BC7">
        <w:rPr>
          <w:lang w:val="bg-BG"/>
        </w:rPr>
        <w:t>, т. 3 КРИТЕРИИ ЗА ПОДБОР от настоящата документация, /посочени и в обявлението за обществена поръчка/.</w:t>
      </w:r>
    </w:p>
    <w:p w:rsidR="002776A7" w:rsidRPr="00A66E23" w:rsidRDefault="002776A7" w:rsidP="003A16DF">
      <w:pPr>
        <w:jc w:val="both"/>
        <w:rPr>
          <w:rFonts w:eastAsiaTheme="minorEastAsia"/>
          <w:highlight w:val="yellow"/>
          <w:lang w:val="bg-BG"/>
        </w:rPr>
      </w:pPr>
    </w:p>
    <w:p w:rsidR="00710E46" w:rsidRPr="009E1BC7" w:rsidRDefault="00710E46" w:rsidP="00710E46">
      <w:pPr>
        <w:ind w:firstLine="426"/>
        <w:jc w:val="both"/>
        <w:rPr>
          <w:b/>
          <w:lang w:val="bg-BG"/>
        </w:rPr>
      </w:pPr>
      <w:r w:rsidRPr="009E1BC7">
        <w:rPr>
          <w:b/>
          <w:lang w:val="bg-BG"/>
        </w:rPr>
        <w:t>2. Указания за попълване на Образец №2 „Предложение за изпълнение на поръчката“</w:t>
      </w:r>
    </w:p>
    <w:p w:rsidR="00710E46" w:rsidRPr="009E1BC7" w:rsidRDefault="00710E46" w:rsidP="00710E46">
      <w:pPr>
        <w:ind w:firstLine="426"/>
        <w:jc w:val="both"/>
        <w:rPr>
          <w:lang w:val="bg-BG"/>
        </w:rPr>
      </w:pPr>
      <w:r w:rsidRPr="009E1BC7">
        <w:rPr>
          <w:lang w:val="bg-BG"/>
        </w:rPr>
        <w:t xml:space="preserve">В предложението за изпълнение на поръчката всеки участник посочва предложението си </w:t>
      </w:r>
      <w:r w:rsidR="003A16DF" w:rsidRPr="009E1BC7">
        <w:rPr>
          <w:lang w:val="bg-BG"/>
        </w:rPr>
        <w:t>за изпълнение на обществената поръчка съгласно изискванията на възложителя.</w:t>
      </w:r>
    </w:p>
    <w:p w:rsidR="00710E46" w:rsidRPr="00A66E23" w:rsidRDefault="00710E46" w:rsidP="00710E46">
      <w:pPr>
        <w:ind w:firstLine="426"/>
        <w:jc w:val="both"/>
        <w:rPr>
          <w:highlight w:val="yellow"/>
          <w:lang w:val="bg-BG"/>
        </w:rPr>
      </w:pPr>
    </w:p>
    <w:p w:rsidR="00710E46" w:rsidRPr="00473DEA" w:rsidRDefault="000470A1" w:rsidP="00710E46">
      <w:pPr>
        <w:ind w:firstLine="426"/>
        <w:jc w:val="both"/>
        <w:rPr>
          <w:b/>
          <w:lang w:val="bg-BG"/>
        </w:rPr>
      </w:pPr>
      <w:r w:rsidRPr="00473DEA">
        <w:rPr>
          <w:b/>
          <w:lang w:val="bg-BG"/>
        </w:rPr>
        <w:t>3</w:t>
      </w:r>
      <w:r w:rsidR="00710E46" w:rsidRPr="00473DEA">
        <w:rPr>
          <w:b/>
          <w:lang w:val="bg-BG"/>
        </w:rPr>
        <w:t>. Ука</w:t>
      </w:r>
      <w:r w:rsidRPr="00473DEA">
        <w:rPr>
          <w:b/>
          <w:lang w:val="bg-BG"/>
        </w:rPr>
        <w:t>зания за попълване на Образец №3</w:t>
      </w:r>
      <w:r w:rsidR="00710E46" w:rsidRPr="00473DEA">
        <w:rPr>
          <w:b/>
          <w:lang w:val="bg-BG"/>
        </w:rPr>
        <w:t xml:space="preserve"> „Ценово предложение“</w:t>
      </w:r>
    </w:p>
    <w:p w:rsidR="00D27FF9" w:rsidRPr="00473DEA" w:rsidRDefault="00710E46" w:rsidP="00D27FF9">
      <w:pPr>
        <w:ind w:firstLine="993"/>
        <w:jc w:val="both"/>
        <w:rPr>
          <w:lang w:val="bg-BG"/>
        </w:rPr>
      </w:pPr>
      <w:r w:rsidRPr="00473DEA">
        <w:rPr>
          <w:lang w:val="bg-BG"/>
        </w:rPr>
        <w:t>В цено</w:t>
      </w:r>
      <w:r w:rsidR="009E1BC7" w:rsidRPr="00473DEA">
        <w:rPr>
          <w:lang w:val="bg-BG"/>
        </w:rPr>
        <w:t>вото предложение всеки участник следва да предложи цена за изпълнение на  Дейност 1 и Дейност 2 от настоящата обществена поръчка</w:t>
      </w:r>
      <w:r w:rsidR="00473DEA" w:rsidRPr="00473DEA">
        <w:rPr>
          <w:lang w:val="bg-BG"/>
        </w:rPr>
        <w:t xml:space="preserve"> поотделно, както и обща цена за изпълнение предмета на обществената поръчка в лева </w:t>
      </w:r>
      <w:r w:rsidR="00F03C5E">
        <w:rPr>
          <w:lang w:val="bg-BG"/>
        </w:rPr>
        <w:t xml:space="preserve">без и </w:t>
      </w:r>
      <w:r w:rsidR="00473DEA" w:rsidRPr="00473DEA">
        <w:rPr>
          <w:lang w:val="bg-BG"/>
        </w:rPr>
        <w:t xml:space="preserve">с ДДС. </w:t>
      </w:r>
    </w:p>
    <w:p w:rsidR="00473DEA" w:rsidRPr="00473DEA" w:rsidRDefault="00473DEA" w:rsidP="00473DEA">
      <w:pPr>
        <w:spacing w:line="276" w:lineRule="auto"/>
        <w:jc w:val="both"/>
        <w:rPr>
          <w:rFonts w:eastAsia="MS ??"/>
          <w:lang w:val="bg-BG"/>
        </w:rPr>
      </w:pPr>
      <w:r w:rsidRPr="00473DEA">
        <w:rPr>
          <w:rFonts w:eastAsia="MS ??"/>
          <w:lang w:val="bg-BG"/>
        </w:rPr>
        <w:t>Ценова оферта, надвишаваща общата прогнозна стойност на поръчката /или стойностите на двете дейности поотделно не се допуска до оценка. Участник с такова ценово предложение се отстр</w:t>
      </w:r>
      <w:r>
        <w:rPr>
          <w:rFonts w:eastAsia="MS ??"/>
          <w:lang w:val="bg-BG"/>
        </w:rPr>
        <w:t>анява от участие в процедурата.</w:t>
      </w:r>
    </w:p>
    <w:p w:rsidR="00473DEA" w:rsidRPr="00A66E23" w:rsidRDefault="00473DEA" w:rsidP="00473DEA">
      <w:pPr>
        <w:spacing w:line="276" w:lineRule="auto"/>
        <w:ind w:right="-147"/>
        <w:jc w:val="both"/>
        <w:rPr>
          <w:rFonts w:eastAsia="Calibri"/>
          <w:lang w:val="bg-BG"/>
        </w:rPr>
      </w:pPr>
      <w:r>
        <w:rPr>
          <w:rFonts w:eastAsia="Calibri"/>
          <w:lang w:val="bg-BG"/>
        </w:rPr>
        <w:t>П</w:t>
      </w:r>
      <w:r w:rsidRPr="00A66E23">
        <w:rPr>
          <w:rFonts w:eastAsia="Calibri"/>
          <w:lang w:val="bg-BG"/>
        </w:rPr>
        <w:t xml:space="preserve">редложената цена </w:t>
      </w:r>
      <w:r>
        <w:rPr>
          <w:rFonts w:eastAsia="Calibri"/>
          <w:lang w:val="bg-BG"/>
        </w:rPr>
        <w:t xml:space="preserve">трябва да </w:t>
      </w:r>
      <w:r w:rsidRPr="00A66E23">
        <w:rPr>
          <w:rFonts w:eastAsia="Calibri"/>
          <w:lang w:val="bg-BG"/>
        </w:rPr>
        <w:t>включва всички разходи за изпълнение предмета на поръчката.</w:t>
      </w:r>
    </w:p>
    <w:p w:rsidR="00473DEA" w:rsidRPr="00A66E23" w:rsidRDefault="00473DEA" w:rsidP="00473DEA">
      <w:pPr>
        <w:spacing w:line="276" w:lineRule="auto"/>
        <w:ind w:right="-147" w:firstLine="708"/>
        <w:jc w:val="both"/>
        <w:rPr>
          <w:rFonts w:eastAsia="Calibri"/>
          <w:lang w:val="bg-BG"/>
        </w:rPr>
      </w:pPr>
      <w:r w:rsidRPr="00A66E23">
        <w:rPr>
          <w:rFonts w:eastAsia="Calibri"/>
          <w:u w:val="single"/>
          <w:lang w:val="bg-BG"/>
        </w:rPr>
        <w:t xml:space="preserve">Посочената цена </w:t>
      </w:r>
      <w:r>
        <w:rPr>
          <w:rFonts w:eastAsia="Calibri"/>
          <w:u w:val="single"/>
          <w:lang w:val="bg-BG"/>
        </w:rPr>
        <w:t xml:space="preserve">поотделно за всяка дейност, както и общата цена </w:t>
      </w:r>
      <w:r>
        <w:rPr>
          <w:rFonts w:eastAsia="Calibri"/>
          <w:b/>
          <w:bCs/>
          <w:u w:val="single"/>
          <w:lang w:val="bg-BG"/>
        </w:rPr>
        <w:t>не подлежат</w:t>
      </w:r>
      <w:r w:rsidRPr="00A66E23">
        <w:rPr>
          <w:rFonts w:eastAsia="Calibri"/>
          <w:b/>
          <w:bCs/>
          <w:u w:val="single"/>
          <w:lang w:val="bg-BG"/>
        </w:rPr>
        <w:t xml:space="preserve"> на промяна</w:t>
      </w:r>
      <w:r w:rsidRPr="00A66E23">
        <w:rPr>
          <w:rFonts w:eastAsia="Calibri"/>
          <w:u w:val="single"/>
          <w:lang w:val="bg-BG"/>
        </w:rPr>
        <w:t xml:space="preserve"> през целия срок на действие на договора за изпълнение на поръчката</w:t>
      </w:r>
      <w:r w:rsidRPr="00A66E23">
        <w:rPr>
          <w:rFonts w:eastAsia="Calibri"/>
          <w:lang w:val="bg-BG"/>
        </w:rPr>
        <w:t>.</w:t>
      </w:r>
    </w:p>
    <w:p w:rsidR="00473DEA" w:rsidRPr="00A66E23" w:rsidRDefault="00473DEA" w:rsidP="00473DEA">
      <w:pPr>
        <w:tabs>
          <w:tab w:val="left" w:pos="0"/>
        </w:tabs>
        <w:spacing w:line="276" w:lineRule="auto"/>
        <w:jc w:val="both"/>
        <w:rPr>
          <w:rFonts w:eastAsia="Calibri"/>
          <w:lang w:val="bg-BG"/>
        </w:rPr>
      </w:pPr>
      <w:r w:rsidRPr="00A66E23">
        <w:rPr>
          <w:rFonts w:eastAsia="Calibri"/>
          <w:lang w:val="bg-BG"/>
        </w:rPr>
        <w:lastRenderedPageBreak/>
        <w:tab/>
        <w:t xml:space="preserve">Предложените цени </w:t>
      </w:r>
      <w:r>
        <w:rPr>
          <w:rFonts w:eastAsia="Calibri"/>
          <w:lang w:val="bg-BG"/>
        </w:rPr>
        <w:t>трябва да са</w:t>
      </w:r>
      <w:r w:rsidRPr="00A66E23">
        <w:rPr>
          <w:rFonts w:eastAsia="Calibri"/>
          <w:lang w:val="bg-BG"/>
        </w:rPr>
        <w:t xml:space="preserve"> определени при пълно съответствие с условията изискванията по процедурата, определени от Възложителя. </w:t>
      </w:r>
    </w:p>
    <w:p w:rsidR="00473DEA" w:rsidRDefault="00473DEA" w:rsidP="00D27FF9">
      <w:pPr>
        <w:ind w:firstLine="993"/>
        <w:jc w:val="both"/>
        <w:rPr>
          <w:highlight w:val="yellow"/>
          <w:lang w:val="bg-BG"/>
        </w:rPr>
      </w:pPr>
    </w:p>
    <w:p w:rsidR="00473DEA" w:rsidRPr="00473DEA" w:rsidRDefault="00473DEA" w:rsidP="00473DEA">
      <w:pPr>
        <w:tabs>
          <w:tab w:val="left" w:pos="709"/>
        </w:tabs>
        <w:ind w:firstLine="426"/>
        <w:jc w:val="both"/>
        <w:rPr>
          <w:lang w:val="bg-BG"/>
        </w:rPr>
      </w:pPr>
      <w:r w:rsidRPr="00473DEA">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докумети, включен в ценовото предложение.</w:t>
      </w:r>
    </w:p>
    <w:p w:rsidR="00473DEA" w:rsidRPr="00473DEA" w:rsidRDefault="00473DEA" w:rsidP="00473DEA">
      <w:pPr>
        <w:tabs>
          <w:tab w:val="left" w:pos="709"/>
        </w:tabs>
        <w:ind w:firstLine="426"/>
        <w:jc w:val="both"/>
        <w:rPr>
          <w:lang w:val="bg-BG" w:eastAsia="zh-CN"/>
        </w:rPr>
      </w:pPr>
    </w:p>
    <w:p w:rsidR="0039427A" w:rsidRDefault="000470A1" w:rsidP="00CE3FB6">
      <w:pPr>
        <w:ind w:firstLine="426"/>
        <w:contextualSpacing/>
        <w:jc w:val="both"/>
      </w:pPr>
      <w:r w:rsidRPr="00473DEA">
        <w:rPr>
          <w:b/>
          <w:lang w:val="bg-BG"/>
        </w:rPr>
        <w:t>4</w:t>
      </w:r>
      <w:r w:rsidR="007B28BF" w:rsidRPr="00473DEA">
        <w:rPr>
          <w:b/>
          <w:lang w:val="bg-BG"/>
        </w:rPr>
        <w:t>.</w:t>
      </w:r>
      <w:r w:rsidR="007B28BF" w:rsidRPr="00473DEA">
        <w:rPr>
          <w:lang w:val="bg-BG"/>
        </w:rPr>
        <w:t xml:space="preserve"> </w:t>
      </w:r>
      <w:r w:rsidR="007B28BF" w:rsidRPr="00473DEA">
        <w:rPr>
          <w:b/>
          <w:lang w:val="bg-BG"/>
        </w:rPr>
        <w:t>Указания за попълване на Образец №</w:t>
      </w:r>
      <w:r w:rsidRPr="00473DEA">
        <w:rPr>
          <w:b/>
          <w:lang w:val="bg-BG"/>
        </w:rPr>
        <w:t>4</w:t>
      </w:r>
      <w:r w:rsidR="007B28BF" w:rsidRPr="00473DEA">
        <w:rPr>
          <w:b/>
          <w:lang w:val="bg-BG"/>
        </w:rPr>
        <w:t xml:space="preserve"> Декларация за задължените лица по смисъла на чл. 54, ал. 2 от ЗОП</w:t>
      </w:r>
      <w:r w:rsidR="007B28BF" w:rsidRPr="00473DEA">
        <w:rPr>
          <w:lang w:val="bg-BG"/>
        </w:rPr>
        <w:t xml:space="preserve"> - </w:t>
      </w:r>
      <w:r w:rsidR="007B28BF" w:rsidRPr="00473DEA">
        <w:t xml:space="preserve">участниците следва да попълнят и подпишат </w:t>
      </w:r>
      <w:r w:rsidR="007B28BF" w:rsidRPr="00473DEA">
        <w:rPr>
          <w:lang w:val="bg-BG"/>
        </w:rPr>
        <w:t>образеца</w:t>
      </w:r>
      <w:r w:rsidR="007B28BF" w:rsidRPr="00473DEA">
        <w:t>, съгласно изискванията на възложителя.</w:t>
      </w:r>
    </w:p>
    <w:p w:rsidR="00473DEA" w:rsidRPr="00473DEA" w:rsidRDefault="00473DEA" w:rsidP="00473DEA">
      <w:pPr>
        <w:ind w:firstLine="426"/>
        <w:contextualSpacing/>
        <w:jc w:val="both"/>
        <w:rPr>
          <w:b/>
          <w:lang w:val="bg-BG"/>
        </w:rPr>
      </w:pPr>
      <w:r>
        <w:rPr>
          <w:b/>
          <w:lang w:val="bg-BG"/>
        </w:rPr>
        <w:t>5</w:t>
      </w:r>
      <w:r w:rsidRPr="00473DEA">
        <w:rPr>
          <w:b/>
          <w:lang w:val="bg-BG"/>
        </w:rPr>
        <w:t>.</w:t>
      </w:r>
      <w:r w:rsidRPr="00473DEA">
        <w:rPr>
          <w:lang w:val="bg-BG"/>
        </w:rPr>
        <w:t xml:space="preserve"> </w:t>
      </w:r>
      <w:r w:rsidRPr="00473DEA">
        <w:rPr>
          <w:b/>
          <w:lang w:val="bg-BG"/>
        </w:rPr>
        <w:t>Указания за попълване на Образец №</w:t>
      </w:r>
      <w:r>
        <w:rPr>
          <w:b/>
          <w:lang w:val="bg-BG"/>
        </w:rPr>
        <w:t>5 Декларация, че п</w:t>
      </w:r>
      <w:r w:rsidRPr="00473DEA">
        <w:rPr>
          <w:b/>
          <w:lang w:val="bg-BG"/>
        </w:rPr>
        <w:t>ри изготвяне на офертата са спазени задълженията, свързани с данъци и осигуровки, опазване на околната среда, закрила на</w:t>
      </w:r>
      <w:r>
        <w:rPr>
          <w:b/>
          <w:lang w:val="bg-BG"/>
        </w:rPr>
        <w:t xml:space="preserve"> заетостта и условията на труд </w:t>
      </w:r>
      <w:r w:rsidRPr="00473DEA">
        <w:rPr>
          <w:lang w:val="bg-BG"/>
        </w:rPr>
        <w:t xml:space="preserve">- </w:t>
      </w:r>
      <w:r w:rsidRPr="00473DEA">
        <w:t xml:space="preserve">участниците следва да попълнят и подпишат </w:t>
      </w:r>
      <w:r w:rsidRPr="00473DEA">
        <w:rPr>
          <w:lang w:val="bg-BG"/>
        </w:rPr>
        <w:t>образеца</w:t>
      </w:r>
      <w:r w:rsidRPr="00473DEA">
        <w:t>, съгласно изискванията на възложителя.</w:t>
      </w:r>
    </w:p>
    <w:p w:rsidR="00473DEA" w:rsidRPr="00CE3FB6" w:rsidRDefault="00473DEA" w:rsidP="00CE3FB6">
      <w:pPr>
        <w:ind w:firstLine="426"/>
        <w:contextualSpacing/>
        <w:jc w:val="both"/>
        <w:rPr>
          <w:lang w:val="bg-BG"/>
        </w:rPr>
      </w:pPr>
    </w:p>
    <w:sectPr w:rsidR="00473DEA" w:rsidRPr="00CE3FB6" w:rsidSect="00215C1C">
      <w:headerReference w:type="default" r:id="rId10"/>
      <w:footerReference w:type="default" r:id="rId11"/>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07" w:rsidRDefault="002C7B07" w:rsidP="008C2EC7">
      <w:r>
        <w:separator/>
      </w:r>
    </w:p>
  </w:endnote>
  <w:endnote w:type="continuationSeparator" w:id="0">
    <w:p w:rsidR="002C7B07" w:rsidRDefault="002C7B07"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FF" w:rsidRPr="00E745E0" w:rsidRDefault="00EA49FF" w:rsidP="00E745E0">
    <w:pPr>
      <w:tabs>
        <w:tab w:val="center" w:pos="4536"/>
        <w:tab w:val="right" w:pos="9072"/>
      </w:tabs>
      <w:jc w:val="center"/>
      <w:rPr>
        <w:i/>
        <w:iCs/>
        <w:sz w:val="12"/>
        <w:szCs w:val="12"/>
        <w:lang w:eastAsia="en-GB"/>
      </w:rPr>
    </w:pPr>
    <w:r w:rsidRPr="00E745E0">
      <w:rPr>
        <w:i/>
        <w:iCs/>
        <w:sz w:val="22"/>
        <w:szCs w:val="22"/>
        <w:lang w:eastAsia="en-GB"/>
      </w:rPr>
      <w:t xml:space="preserve">------------------------------------------------------ </w:t>
    </w:r>
    <w:hyperlink r:id="rId1" w:history="1">
      <w:r w:rsidRPr="00E745E0">
        <w:rPr>
          <w:i/>
          <w:iCs/>
          <w:color w:val="0000FF"/>
          <w:sz w:val="22"/>
          <w:szCs w:val="22"/>
          <w:u w:val="single"/>
          <w:lang w:eastAsia="en-GB"/>
        </w:rPr>
        <w:t>www.eufunds.bg</w:t>
      </w:r>
    </w:hyperlink>
    <w:r w:rsidRPr="00E745E0">
      <w:rPr>
        <w:i/>
        <w:iCs/>
        <w:sz w:val="22"/>
        <w:szCs w:val="22"/>
        <w:lang w:eastAsia="en-GB"/>
      </w:rPr>
      <w:t xml:space="preserve"> ------------------------------------------------</w:t>
    </w:r>
  </w:p>
  <w:p w:rsidR="00EA49FF" w:rsidRPr="00E745E0" w:rsidRDefault="00EA49FF" w:rsidP="00E745E0">
    <w:pPr>
      <w:tabs>
        <w:tab w:val="left" w:pos="2141"/>
        <w:tab w:val="center" w:pos="5562"/>
        <w:tab w:val="right" w:pos="9072"/>
      </w:tabs>
      <w:ind w:right="-108"/>
      <w:jc w:val="both"/>
      <w:rPr>
        <w:b/>
        <w:i/>
        <w:sz w:val="20"/>
        <w:szCs w:val="20"/>
        <w:lang w:val="bg-BG"/>
      </w:rPr>
    </w:pPr>
    <w:r w:rsidRPr="00E745E0">
      <w:rPr>
        <w:i/>
        <w:iCs/>
        <w:sz w:val="20"/>
        <w:szCs w:val="20"/>
        <w:lang w:val="bg-BG" w:eastAsia="bg-BG"/>
      </w:rPr>
      <w:t>Проект  BG05M2OP001-3.001-0035 „Богатството на различията – приобщаващо образование за интелигентен растеж“,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07" w:rsidRDefault="002C7B07" w:rsidP="008C2EC7">
      <w:r>
        <w:separator/>
      </w:r>
    </w:p>
  </w:footnote>
  <w:footnote w:type="continuationSeparator" w:id="0">
    <w:p w:rsidR="002C7B07" w:rsidRDefault="002C7B07" w:rsidP="008C2EC7">
      <w:r>
        <w:continuationSeparator/>
      </w:r>
    </w:p>
  </w:footnote>
  <w:footnote w:id="1">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tab/>
      </w:r>
      <w:r>
        <w:rPr>
          <w:i/>
        </w:rPr>
        <w:t>Вж. точки II. 1.1 и II.1.3 от съответното обявление</w:t>
      </w:r>
    </w:p>
  </w:footnote>
  <w:footnote w:id="5">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rPr>
          <w:i/>
        </w:rPr>
        <w:tab/>
        <w:t>Вж. точка II. 1.1 от съответното обявление</w:t>
      </w:r>
    </w:p>
  </w:footnote>
  <w:footnote w:id="6">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повторете информацията относно лицата за контакт толкова пъти, колкото е необходимо.</w:t>
      </w:r>
    </w:p>
  </w:footnote>
  <w:footnote w:id="7">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точка III.1.5 от обявлението за поръчка</w:t>
      </w:r>
    </w:p>
  </w:footnote>
  <w:footnote w:id="9">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Позоваванията и класификацията, ако има такива, са определени в сертификацията.</w:t>
      </w:r>
    </w:p>
  </w:footnote>
  <w:footnote w:id="11">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По-специално като част от група, консорциум, съвместно предприятие или други подобни.</w:t>
      </w:r>
    </w:p>
  </w:footnote>
  <w:footnote w:id="12">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за технически органи, участващи в контрола на качеството: част IV, раздел В, точка 3:</w:t>
      </w:r>
    </w:p>
  </w:footnote>
  <w:footnote w:id="13">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9"/>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0">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1">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2">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съответствие с националните разпоредби за прилагане на член 57, параграф 6 от Директива 2014/24/ЕС.</w:t>
      </w:r>
    </w:p>
  </w:footnote>
  <w:footnote w:id="23">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5">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член 57, параграф 4 от Директива 2014/24/ЕС</w:t>
      </w:r>
    </w:p>
  </w:footnote>
  <w:footnote w:id="26">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2">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4">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5">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6">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7">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8">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A49FF" w:rsidRDefault="00EA49FF" w:rsidP="00992104">
      <w:pPr>
        <w:pStyle w:val="aa"/>
        <w:pBdr>
          <w:top w:val="single" w:sz="4" w:space="1" w:color="auto"/>
          <w:left w:val="single" w:sz="4" w:space="4" w:color="auto"/>
          <w:bottom w:val="single" w:sz="4" w:space="5" w:color="auto"/>
          <w:right w:val="single" w:sz="4" w:space="4" w:color="auto"/>
        </w:pBdr>
        <w:shd w:val="clear" w:color="auto" w:fill="BFBFBF"/>
      </w:pPr>
      <w:r>
        <w:rPr>
          <w:rStyle w:val="af9"/>
        </w:rPr>
        <w:footnoteRef/>
      </w:r>
      <w:r>
        <w:tab/>
        <w:t>Моля, посочете ясно към кой документ се отнася отговорът.</w:t>
      </w:r>
    </w:p>
  </w:footnote>
  <w:footnote w:id="45">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6">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7">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EA49FF" w:rsidRDefault="00EA49FF"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FF" w:rsidRPr="00E745E0" w:rsidRDefault="00EA49FF" w:rsidP="00E745E0">
    <w:pPr>
      <w:tabs>
        <w:tab w:val="center" w:pos="4320"/>
        <w:tab w:val="right" w:pos="8640"/>
      </w:tabs>
      <w:rPr>
        <w:rFonts w:ascii="Verdana" w:hAnsi="Verdana"/>
        <w:b/>
        <w:i/>
        <w:noProof/>
        <w:sz w:val="18"/>
        <w:szCs w:val="22"/>
        <w:lang w:val="bg-BG"/>
      </w:rPr>
    </w:pPr>
    <w:r w:rsidRPr="00E745E0">
      <w:rPr>
        <w:noProof/>
        <w:lang w:val="bg-BG" w:eastAsia="bg-BG"/>
      </w:rPr>
      <w:drawing>
        <wp:inline distT="0" distB="0" distL="0" distR="0">
          <wp:extent cx="2466975" cy="8382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1905"/>
                  <a:stretch>
                    <a:fillRect/>
                  </a:stretch>
                </pic:blipFill>
                <pic:spPr bwMode="auto">
                  <a:xfrm>
                    <a:off x="0" y="0"/>
                    <a:ext cx="2466975" cy="838200"/>
                  </a:xfrm>
                  <a:prstGeom prst="rect">
                    <a:avLst/>
                  </a:prstGeom>
                  <a:noFill/>
                  <a:ln>
                    <a:noFill/>
                  </a:ln>
                </pic:spPr>
              </pic:pic>
            </a:graphicData>
          </a:graphic>
        </wp:inline>
      </w:drawing>
    </w:r>
    <w:r w:rsidRPr="00E745E0">
      <w:rPr>
        <w:noProof/>
        <w:lang w:val="bg-BG" w:eastAsia="bg-BG"/>
      </w:rPr>
      <w:tab/>
    </w:r>
    <w:r w:rsidRPr="00E745E0">
      <w:rPr>
        <w:noProof/>
        <w:lang w:val="bg-BG" w:eastAsia="bg-BG"/>
      </w:rPr>
      <w:tab/>
    </w:r>
    <w:r w:rsidRPr="00E745E0">
      <w:rPr>
        <w:noProof/>
        <w:sz w:val="20"/>
        <w:szCs w:val="20"/>
        <w:lang w:val="bg-BG" w:eastAsia="bg-BG"/>
      </w:rPr>
      <w:drawing>
        <wp:inline distT="0" distB="0" distL="0" distR="0">
          <wp:extent cx="2343150" cy="82867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p w:rsidR="00EA49FF" w:rsidRDefault="00EA49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808"/>
    <w:multiLevelType w:val="hybridMultilevel"/>
    <w:tmpl w:val="A73C424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1277"/>
    <w:multiLevelType w:val="hybridMultilevel"/>
    <w:tmpl w:val="13423438"/>
    <w:lvl w:ilvl="0" w:tplc="AADAFD94">
      <w:start w:val="1"/>
      <w:numFmt w:val="decimal"/>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6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FC76F2"/>
    <w:multiLevelType w:val="hybridMultilevel"/>
    <w:tmpl w:val="E8E41E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AC102A"/>
    <w:multiLevelType w:val="hybridMultilevel"/>
    <w:tmpl w:val="3FF045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7" w15:restartNumberingAfterBreak="0">
    <w:nsid w:val="1C424488"/>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1D527BAC"/>
    <w:multiLevelType w:val="multilevel"/>
    <w:tmpl w:val="F8768F74"/>
    <w:lvl w:ilvl="0">
      <w:start w:val="1"/>
      <w:numFmt w:val="decimal"/>
      <w:lvlText w:val="%1."/>
      <w:lvlJc w:val="left"/>
      <w:pPr>
        <w:ind w:left="720" w:hanging="360"/>
      </w:pPr>
      <w:rPr>
        <w:rFonts w:cs="Times New Roman" w:hint="default"/>
        <w:b/>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2850BD5"/>
    <w:multiLevelType w:val="hybridMultilevel"/>
    <w:tmpl w:val="E54C1858"/>
    <w:lvl w:ilvl="0" w:tplc="FEE2B49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8453C"/>
    <w:multiLevelType w:val="hybridMultilevel"/>
    <w:tmpl w:val="78CC8AF6"/>
    <w:lvl w:ilvl="0" w:tplc="9B20B14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B444C"/>
    <w:multiLevelType w:val="hybridMultilevel"/>
    <w:tmpl w:val="CEF2AD2A"/>
    <w:lvl w:ilvl="0" w:tplc="F2FEAFF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524BED"/>
    <w:multiLevelType w:val="hybridMultilevel"/>
    <w:tmpl w:val="4F88A4D2"/>
    <w:lvl w:ilvl="0" w:tplc="914E05B6">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41674E10"/>
    <w:multiLevelType w:val="hybridMultilevel"/>
    <w:tmpl w:val="A192F03C"/>
    <w:lvl w:ilvl="0" w:tplc="F8020DC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2A20509"/>
    <w:multiLevelType w:val="hybridMultilevel"/>
    <w:tmpl w:val="C076F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6573A1B"/>
    <w:multiLevelType w:val="hybridMultilevel"/>
    <w:tmpl w:val="A7D656A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4" w15:restartNumberingAfterBreak="0">
    <w:nsid w:val="4ACE15C6"/>
    <w:multiLevelType w:val="hybridMultilevel"/>
    <w:tmpl w:val="2A7C658C"/>
    <w:lvl w:ilvl="0" w:tplc="0402000B">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5" w15:restartNumberingAfterBreak="0">
    <w:nsid w:val="4D1612AC"/>
    <w:multiLevelType w:val="hybridMultilevel"/>
    <w:tmpl w:val="2ED278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6971D88"/>
    <w:multiLevelType w:val="hybridMultilevel"/>
    <w:tmpl w:val="056E9542"/>
    <w:lvl w:ilvl="0" w:tplc="D48CB24E">
      <w:start w:val="7"/>
      <w:numFmt w:val="bullet"/>
      <w:lvlText w:val="-"/>
      <w:lvlJc w:val="left"/>
      <w:pPr>
        <w:tabs>
          <w:tab w:val="num" w:pos="1080"/>
        </w:tabs>
        <w:ind w:left="1080" w:hanging="360"/>
      </w:pPr>
      <w:rPr>
        <w:rFonts w:ascii="Bookman Old Style" w:eastAsia="Times New Roman" w:hAnsi="Bookman Old Style"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15:restartNumberingAfterBreak="0">
    <w:nsid w:val="5BD137B5"/>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15:restartNumberingAfterBreak="0">
    <w:nsid w:val="5C3D4EC3"/>
    <w:multiLevelType w:val="hybridMultilevel"/>
    <w:tmpl w:val="6B4CC1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6935079"/>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6F335B5"/>
    <w:multiLevelType w:val="hybridMultilevel"/>
    <w:tmpl w:val="B276F374"/>
    <w:lvl w:ilvl="0" w:tplc="F6A243D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6" w15:restartNumberingAfterBreak="0">
    <w:nsid w:val="687352CB"/>
    <w:multiLevelType w:val="multilevel"/>
    <w:tmpl w:val="5A3E8424"/>
    <w:lvl w:ilvl="0">
      <w:start w:val="1"/>
      <w:numFmt w:val="upperRoman"/>
      <w:lvlText w:val="%1."/>
      <w:lvlJc w:val="left"/>
      <w:pPr>
        <w:ind w:left="1080" w:hanging="720"/>
      </w:pPr>
      <w:rPr>
        <w:rFonts w:hint="default"/>
        <w:b/>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40" w15:restartNumberingAfterBreak="0">
    <w:nsid w:val="7A526DB2"/>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15:restartNumberingAfterBreak="0">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15:restartNumberingAfterBreak="0">
    <w:nsid w:val="7BEA1076"/>
    <w:multiLevelType w:val="hybridMultilevel"/>
    <w:tmpl w:val="FFE0BAA0"/>
    <w:lvl w:ilvl="0" w:tplc="337C6A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EBF3667"/>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42"/>
  </w:num>
  <w:num w:numId="3">
    <w:abstractNumId w:val="18"/>
  </w:num>
  <w:num w:numId="4">
    <w:abstractNumId w:val="13"/>
  </w:num>
  <w:num w:numId="5">
    <w:abstractNumId w:val="6"/>
  </w:num>
  <w:num w:numId="6">
    <w:abstractNumId w:val="4"/>
  </w:num>
  <w:num w:numId="7">
    <w:abstractNumId w:val="25"/>
  </w:num>
  <w:num w:numId="8">
    <w:abstractNumId w:val="37"/>
  </w:num>
  <w:num w:numId="9">
    <w:abstractNumId w:val="1"/>
  </w:num>
  <w:num w:numId="10">
    <w:abstractNumId w:val="39"/>
  </w:num>
  <w:num w:numId="11">
    <w:abstractNumId w:val="5"/>
  </w:num>
  <w:num w:numId="12">
    <w:abstractNumId w:val="17"/>
  </w:num>
  <w:num w:numId="13">
    <w:abstractNumId w:val="9"/>
  </w:num>
  <w:num w:numId="14">
    <w:abstractNumId w:val="27"/>
  </w:num>
  <w:num w:numId="15">
    <w:abstractNumId w:val="22"/>
  </w:num>
  <w:num w:numId="16">
    <w:abstractNumId w:val="40"/>
  </w:num>
  <w:num w:numId="17">
    <w:abstractNumId w:val="14"/>
  </w:num>
  <w:num w:numId="18">
    <w:abstractNumId w:val="7"/>
  </w:num>
  <w:num w:numId="19">
    <w:abstractNumId w:val="34"/>
  </w:num>
  <w:num w:numId="20">
    <w:abstractNumId w:val="43"/>
  </w:num>
  <w:num w:numId="21">
    <w:abstractNumId w:val="30"/>
  </w:num>
  <w:num w:numId="22">
    <w:abstractNumId w:val="0"/>
  </w:num>
  <w:num w:numId="23">
    <w:abstractNumId w:val="32"/>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2"/>
  </w:num>
  <w:num w:numId="29">
    <w:abstractNumId w:val="8"/>
  </w:num>
  <w:num w:numId="30">
    <w:abstractNumId w:val="11"/>
  </w:num>
  <w:num w:numId="31">
    <w:abstractNumId w:val="28"/>
  </w:num>
  <w:num w:numId="32">
    <w:abstractNumId w:val="3"/>
  </w:num>
  <w:num w:numId="33">
    <w:abstractNumId w:val="2"/>
  </w:num>
  <w:num w:numId="34">
    <w:abstractNumId w:val="26"/>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num>
  <w:num w:numId="39">
    <w:abstractNumId w:val="29"/>
  </w:num>
  <w:num w:numId="40">
    <w:abstractNumId w:val="33"/>
  </w:num>
  <w:num w:numId="41">
    <w:abstractNumId w:val="41"/>
  </w:num>
  <w:num w:numId="42">
    <w:abstractNumId w:val="23"/>
  </w:num>
  <w:num w:numId="43">
    <w:abstractNumId w:val="16"/>
  </w:num>
  <w:num w:numId="44">
    <w:abstractNumId w:val="24"/>
  </w:num>
  <w:num w:numId="45">
    <w:abstractNumId w:val="21"/>
  </w:num>
  <w:num w:numId="46">
    <w:abstractNumId w:val="36"/>
  </w:num>
  <w:num w:numId="47">
    <w:abstractNumId w:val="3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36"/>
    <w:rsid w:val="00000711"/>
    <w:rsid w:val="000117EF"/>
    <w:rsid w:val="00035995"/>
    <w:rsid w:val="00037401"/>
    <w:rsid w:val="00043A1E"/>
    <w:rsid w:val="00045193"/>
    <w:rsid w:val="00045C9E"/>
    <w:rsid w:val="000470A1"/>
    <w:rsid w:val="0005100C"/>
    <w:rsid w:val="00051170"/>
    <w:rsid w:val="00057CD9"/>
    <w:rsid w:val="000813D2"/>
    <w:rsid w:val="00093A2E"/>
    <w:rsid w:val="00094C25"/>
    <w:rsid w:val="00096885"/>
    <w:rsid w:val="00097D08"/>
    <w:rsid w:val="000A1511"/>
    <w:rsid w:val="000A239B"/>
    <w:rsid w:val="000A50F7"/>
    <w:rsid w:val="000B2F47"/>
    <w:rsid w:val="000B5547"/>
    <w:rsid w:val="000C23A3"/>
    <w:rsid w:val="000C277C"/>
    <w:rsid w:val="000C2A69"/>
    <w:rsid w:val="000C35B6"/>
    <w:rsid w:val="000E49E0"/>
    <w:rsid w:val="000F1438"/>
    <w:rsid w:val="000F7C67"/>
    <w:rsid w:val="00101994"/>
    <w:rsid w:val="00106769"/>
    <w:rsid w:val="00107E88"/>
    <w:rsid w:val="0011274F"/>
    <w:rsid w:val="00117867"/>
    <w:rsid w:val="00122DD4"/>
    <w:rsid w:val="00123848"/>
    <w:rsid w:val="00125C9F"/>
    <w:rsid w:val="00126F68"/>
    <w:rsid w:val="001316D8"/>
    <w:rsid w:val="00137273"/>
    <w:rsid w:val="0014007C"/>
    <w:rsid w:val="00142D52"/>
    <w:rsid w:val="001508F8"/>
    <w:rsid w:val="001509F2"/>
    <w:rsid w:val="001513F5"/>
    <w:rsid w:val="001534CC"/>
    <w:rsid w:val="0016614B"/>
    <w:rsid w:val="00175949"/>
    <w:rsid w:val="00180125"/>
    <w:rsid w:val="001823DE"/>
    <w:rsid w:val="00182478"/>
    <w:rsid w:val="00182AEB"/>
    <w:rsid w:val="001950D4"/>
    <w:rsid w:val="001A3485"/>
    <w:rsid w:val="001A4503"/>
    <w:rsid w:val="001B22C0"/>
    <w:rsid w:val="001B35E7"/>
    <w:rsid w:val="001B43CB"/>
    <w:rsid w:val="001C05B6"/>
    <w:rsid w:val="001C23B6"/>
    <w:rsid w:val="001D05E6"/>
    <w:rsid w:val="001D2C35"/>
    <w:rsid w:val="001D7600"/>
    <w:rsid w:val="001E2B81"/>
    <w:rsid w:val="001E6465"/>
    <w:rsid w:val="001F5E7E"/>
    <w:rsid w:val="001F6679"/>
    <w:rsid w:val="001F7092"/>
    <w:rsid w:val="002109FD"/>
    <w:rsid w:val="00210ED9"/>
    <w:rsid w:val="002133BF"/>
    <w:rsid w:val="00215C1C"/>
    <w:rsid w:val="002239E5"/>
    <w:rsid w:val="00225283"/>
    <w:rsid w:val="00225AE8"/>
    <w:rsid w:val="00225ED4"/>
    <w:rsid w:val="00231F59"/>
    <w:rsid w:val="00233CCA"/>
    <w:rsid w:val="00234D84"/>
    <w:rsid w:val="002369A0"/>
    <w:rsid w:val="00236FCB"/>
    <w:rsid w:val="00237C36"/>
    <w:rsid w:val="00241CF0"/>
    <w:rsid w:val="00256DF4"/>
    <w:rsid w:val="00265EA4"/>
    <w:rsid w:val="00266CC4"/>
    <w:rsid w:val="00270F7C"/>
    <w:rsid w:val="00271284"/>
    <w:rsid w:val="00274E96"/>
    <w:rsid w:val="00275008"/>
    <w:rsid w:val="00275A44"/>
    <w:rsid w:val="00275B40"/>
    <w:rsid w:val="002766DB"/>
    <w:rsid w:val="002776A7"/>
    <w:rsid w:val="00280CF4"/>
    <w:rsid w:val="00284AC6"/>
    <w:rsid w:val="0029006F"/>
    <w:rsid w:val="002928BE"/>
    <w:rsid w:val="002956FC"/>
    <w:rsid w:val="002A0744"/>
    <w:rsid w:val="002A1E78"/>
    <w:rsid w:val="002A228C"/>
    <w:rsid w:val="002B0DAB"/>
    <w:rsid w:val="002B356D"/>
    <w:rsid w:val="002B36EA"/>
    <w:rsid w:val="002B58C1"/>
    <w:rsid w:val="002C7B07"/>
    <w:rsid w:val="002C7BF3"/>
    <w:rsid w:val="002D5A94"/>
    <w:rsid w:val="002E3BC7"/>
    <w:rsid w:val="002E6B9C"/>
    <w:rsid w:val="002F1594"/>
    <w:rsid w:val="002F63EE"/>
    <w:rsid w:val="002F76CA"/>
    <w:rsid w:val="00300A09"/>
    <w:rsid w:val="00317F2D"/>
    <w:rsid w:val="0032020D"/>
    <w:rsid w:val="0032662E"/>
    <w:rsid w:val="003302AD"/>
    <w:rsid w:val="00330841"/>
    <w:rsid w:val="00336DDC"/>
    <w:rsid w:val="00336FF3"/>
    <w:rsid w:val="00341B0F"/>
    <w:rsid w:val="003427EA"/>
    <w:rsid w:val="00342FC1"/>
    <w:rsid w:val="0034633C"/>
    <w:rsid w:val="003531FA"/>
    <w:rsid w:val="00356280"/>
    <w:rsid w:val="00360380"/>
    <w:rsid w:val="0036111E"/>
    <w:rsid w:val="00364B6A"/>
    <w:rsid w:val="00365E77"/>
    <w:rsid w:val="0036655F"/>
    <w:rsid w:val="003736F2"/>
    <w:rsid w:val="00390EF5"/>
    <w:rsid w:val="00391E5D"/>
    <w:rsid w:val="0039218F"/>
    <w:rsid w:val="0039427A"/>
    <w:rsid w:val="0039711E"/>
    <w:rsid w:val="00397A9B"/>
    <w:rsid w:val="003A13E6"/>
    <w:rsid w:val="003A16DF"/>
    <w:rsid w:val="003B2FE4"/>
    <w:rsid w:val="003B3138"/>
    <w:rsid w:val="003B4F65"/>
    <w:rsid w:val="003C100A"/>
    <w:rsid w:val="003C7A7C"/>
    <w:rsid w:val="003D21FD"/>
    <w:rsid w:val="003E5D2F"/>
    <w:rsid w:val="003E7757"/>
    <w:rsid w:val="003F1516"/>
    <w:rsid w:val="003F3409"/>
    <w:rsid w:val="003F6867"/>
    <w:rsid w:val="003F7574"/>
    <w:rsid w:val="00404D2F"/>
    <w:rsid w:val="00411C51"/>
    <w:rsid w:val="00413139"/>
    <w:rsid w:val="00416410"/>
    <w:rsid w:val="00417E89"/>
    <w:rsid w:val="0042034A"/>
    <w:rsid w:val="004233EE"/>
    <w:rsid w:val="00425904"/>
    <w:rsid w:val="00426871"/>
    <w:rsid w:val="00431BDD"/>
    <w:rsid w:val="004366B8"/>
    <w:rsid w:val="00440B4F"/>
    <w:rsid w:val="00445390"/>
    <w:rsid w:val="00445A65"/>
    <w:rsid w:val="00447C8C"/>
    <w:rsid w:val="0045137D"/>
    <w:rsid w:val="00453EE9"/>
    <w:rsid w:val="00470240"/>
    <w:rsid w:val="00472956"/>
    <w:rsid w:val="00473DEA"/>
    <w:rsid w:val="00475AB2"/>
    <w:rsid w:val="00476550"/>
    <w:rsid w:val="004911E1"/>
    <w:rsid w:val="004917AC"/>
    <w:rsid w:val="00491F21"/>
    <w:rsid w:val="0049419D"/>
    <w:rsid w:val="004A24E6"/>
    <w:rsid w:val="004B0790"/>
    <w:rsid w:val="004B07D4"/>
    <w:rsid w:val="004B3ACC"/>
    <w:rsid w:val="004C01E4"/>
    <w:rsid w:val="004C4C52"/>
    <w:rsid w:val="004D04EC"/>
    <w:rsid w:val="004D2816"/>
    <w:rsid w:val="004D5FD2"/>
    <w:rsid w:val="004E0A79"/>
    <w:rsid w:val="004E632E"/>
    <w:rsid w:val="004F3049"/>
    <w:rsid w:val="004F4B0A"/>
    <w:rsid w:val="00503581"/>
    <w:rsid w:val="00507119"/>
    <w:rsid w:val="005169A9"/>
    <w:rsid w:val="005226AE"/>
    <w:rsid w:val="005250BD"/>
    <w:rsid w:val="00527A6D"/>
    <w:rsid w:val="00527A72"/>
    <w:rsid w:val="0054346F"/>
    <w:rsid w:val="00543DA7"/>
    <w:rsid w:val="0054465F"/>
    <w:rsid w:val="00547F4F"/>
    <w:rsid w:val="0055154A"/>
    <w:rsid w:val="0055415B"/>
    <w:rsid w:val="00557992"/>
    <w:rsid w:val="00560CFB"/>
    <w:rsid w:val="00563B42"/>
    <w:rsid w:val="0057108C"/>
    <w:rsid w:val="00573CAF"/>
    <w:rsid w:val="00573E7A"/>
    <w:rsid w:val="00575C9F"/>
    <w:rsid w:val="005778EF"/>
    <w:rsid w:val="00581357"/>
    <w:rsid w:val="00582FB6"/>
    <w:rsid w:val="0059044E"/>
    <w:rsid w:val="00591A74"/>
    <w:rsid w:val="005B04D6"/>
    <w:rsid w:val="005B1C78"/>
    <w:rsid w:val="005C4E60"/>
    <w:rsid w:val="005C5AE9"/>
    <w:rsid w:val="005D0E3F"/>
    <w:rsid w:val="005D36CB"/>
    <w:rsid w:val="005E042E"/>
    <w:rsid w:val="005E0C4C"/>
    <w:rsid w:val="005E1511"/>
    <w:rsid w:val="005F569B"/>
    <w:rsid w:val="00601316"/>
    <w:rsid w:val="00604B8C"/>
    <w:rsid w:val="00605474"/>
    <w:rsid w:val="00605A10"/>
    <w:rsid w:val="006168BE"/>
    <w:rsid w:val="00616CAE"/>
    <w:rsid w:val="00621CC7"/>
    <w:rsid w:val="0062341F"/>
    <w:rsid w:val="00623970"/>
    <w:rsid w:val="006354FE"/>
    <w:rsid w:val="0064133A"/>
    <w:rsid w:val="0064358F"/>
    <w:rsid w:val="00652C6D"/>
    <w:rsid w:val="00660F13"/>
    <w:rsid w:val="006650AB"/>
    <w:rsid w:val="00666BEB"/>
    <w:rsid w:val="00667EC4"/>
    <w:rsid w:val="00677746"/>
    <w:rsid w:val="00677D89"/>
    <w:rsid w:val="00684FCE"/>
    <w:rsid w:val="00685D3C"/>
    <w:rsid w:val="00692FB9"/>
    <w:rsid w:val="00696296"/>
    <w:rsid w:val="006A2C0F"/>
    <w:rsid w:val="006A4AD8"/>
    <w:rsid w:val="006A6592"/>
    <w:rsid w:val="006B4228"/>
    <w:rsid w:val="006C0C1F"/>
    <w:rsid w:val="006C570C"/>
    <w:rsid w:val="006C6547"/>
    <w:rsid w:val="006C72A1"/>
    <w:rsid w:val="006D41A2"/>
    <w:rsid w:val="006D4CBF"/>
    <w:rsid w:val="006D65E0"/>
    <w:rsid w:val="006E58B9"/>
    <w:rsid w:val="006E7AB9"/>
    <w:rsid w:val="006F2B36"/>
    <w:rsid w:val="006F42CD"/>
    <w:rsid w:val="0070129B"/>
    <w:rsid w:val="007012D8"/>
    <w:rsid w:val="00701AD7"/>
    <w:rsid w:val="00703348"/>
    <w:rsid w:val="007045D8"/>
    <w:rsid w:val="00710E46"/>
    <w:rsid w:val="00714776"/>
    <w:rsid w:val="00721E44"/>
    <w:rsid w:val="00726114"/>
    <w:rsid w:val="0073118E"/>
    <w:rsid w:val="00731621"/>
    <w:rsid w:val="0073307B"/>
    <w:rsid w:val="007362D3"/>
    <w:rsid w:val="00736967"/>
    <w:rsid w:val="00745C43"/>
    <w:rsid w:val="0075000B"/>
    <w:rsid w:val="0075595B"/>
    <w:rsid w:val="00766096"/>
    <w:rsid w:val="007715EA"/>
    <w:rsid w:val="00783F2F"/>
    <w:rsid w:val="00784E45"/>
    <w:rsid w:val="007867EB"/>
    <w:rsid w:val="007869FE"/>
    <w:rsid w:val="00790604"/>
    <w:rsid w:val="0079355B"/>
    <w:rsid w:val="00793FF4"/>
    <w:rsid w:val="007A3216"/>
    <w:rsid w:val="007B0963"/>
    <w:rsid w:val="007B28BF"/>
    <w:rsid w:val="007B3DE8"/>
    <w:rsid w:val="007B5731"/>
    <w:rsid w:val="007C292A"/>
    <w:rsid w:val="007C3BE0"/>
    <w:rsid w:val="007C469D"/>
    <w:rsid w:val="007D1193"/>
    <w:rsid w:val="007D4D77"/>
    <w:rsid w:val="007D5372"/>
    <w:rsid w:val="007E2829"/>
    <w:rsid w:val="007E5B3F"/>
    <w:rsid w:val="007E6F26"/>
    <w:rsid w:val="007F3378"/>
    <w:rsid w:val="007F4229"/>
    <w:rsid w:val="007F5598"/>
    <w:rsid w:val="007F68F5"/>
    <w:rsid w:val="007F7022"/>
    <w:rsid w:val="0080028C"/>
    <w:rsid w:val="008059F7"/>
    <w:rsid w:val="00806912"/>
    <w:rsid w:val="00810B68"/>
    <w:rsid w:val="008132FE"/>
    <w:rsid w:val="00820660"/>
    <w:rsid w:val="00826C64"/>
    <w:rsid w:val="00831202"/>
    <w:rsid w:val="00831A73"/>
    <w:rsid w:val="00834358"/>
    <w:rsid w:val="00835FBB"/>
    <w:rsid w:val="008423D0"/>
    <w:rsid w:val="008478AB"/>
    <w:rsid w:val="008479EA"/>
    <w:rsid w:val="008700CE"/>
    <w:rsid w:val="0087077B"/>
    <w:rsid w:val="008740F5"/>
    <w:rsid w:val="008802F4"/>
    <w:rsid w:val="00886BD5"/>
    <w:rsid w:val="00891691"/>
    <w:rsid w:val="0089223C"/>
    <w:rsid w:val="00892C8D"/>
    <w:rsid w:val="00893465"/>
    <w:rsid w:val="008942D5"/>
    <w:rsid w:val="00894F09"/>
    <w:rsid w:val="008978C7"/>
    <w:rsid w:val="008B1385"/>
    <w:rsid w:val="008B176B"/>
    <w:rsid w:val="008B1D09"/>
    <w:rsid w:val="008B4689"/>
    <w:rsid w:val="008C0154"/>
    <w:rsid w:val="008C2EC7"/>
    <w:rsid w:val="008C5066"/>
    <w:rsid w:val="008E0BAE"/>
    <w:rsid w:val="008E7B45"/>
    <w:rsid w:val="008F646D"/>
    <w:rsid w:val="00900189"/>
    <w:rsid w:val="00902FB6"/>
    <w:rsid w:val="00913F7A"/>
    <w:rsid w:val="00915051"/>
    <w:rsid w:val="0091722C"/>
    <w:rsid w:val="00933B5B"/>
    <w:rsid w:val="009343AA"/>
    <w:rsid w:val="00935901"/>
    <w:rsid w:val="00936719"/>
    <w:rsid w:val="0094290B"/>
    <w:rsid w:val="0095051E"/>
    <w:rsid w:val="00954415"/>
    <w:rsid w:val="00962887"/>
    <w:rsid w:val="0097155A"/>
    <w:rsid w:val="0097449E"/>
    <w:rsid w:val="00991CC2"/>
    <w:rsid w:val="00992104"/>
    <w:rsid w:val="00995A01"/>
    <w:rsid w:val="009961B7"/>
    <w:rsid w:val="009A60C7"/>
    <w:rsid w:val="009A7CF1"/>
    <w:rsid w:val="009B0F40"/>
    <w:rsid w:val="009B10FF"/>
    <w:rsid w:val="009B5827"/>
    <w:rsid w:val="009B7475"/>
    <w:rsid w:val="009C1C00"/>
    <w:rsid w:val="009D3938"/>
    <w:rsid w:val="009D4889"/>
    <w:rsid w:val="009E1BC7"/>
    <w:rsid w:val="009E5074"/>
    <w:rsid w:val="009E57AC"/>
    <w:rsid w:val="009E7C41"/>
    <w:rsid w:val="009F4161"/>
    <w:rsid w:val="009F48E1"/>
    <w:rsid w:val="009F4941"/>
    <w:rsid w:val="00A020FB"/>
    <w:rsid w:val="00A127A9"/>
    <w:rsid w:val="00A22450"/>
    <w:rsid w:val="00A26252"/>
    <w:rsid w:val="00A342E6"/>
    <w:rsid w:val="00A35188"/>
    <w:rsid w:val="00A36414"/>
    <w:rsid w:val="00A4112D"/>
    <w:rsid w:val="00A421D8"/>
    <w:rsid w:val="00A4407E"/>
    <w:rsid w:val="00A4535A"/>
    <w:rsid w:val="00A510EA"/>
    <w:rsid w:val="00A55E35"/>
    <w:rsid w:val="00A5732C"/>
    <w:rsid w:val="00A60CF2"/>
    <w:rsid w:val="00A6536C"/>
    <w:rsid w:val="00A6551A"/>
    <w:rsid w:val="00A66E23"/>
    <w:rsid w:val="00A71CB3"/>
    <w:rsid w:val="00A812D5"/>
    <w:rsid w:val="00A861A2"/>
    <w:rsid w:val="00A90B61"/>
    <w:rsid w:val="00A94E26"/>
    <w:rsid w:val="00AA1659"/>
    <w:rsid w:val="00AA398F"/>
    <w:rsid w:val="00AA3CEC"/>
    <w:rsid w:val="00AA796B"/>
    <w:rsid w:val="00AB03BE"/>
    <w:rsid w:val="00AB40BD"/>
    <w:rsid w:val="00AB499E"/>
    <w:rsid w:val="00AB59DC"/>
    <w:rsid w:val="00AB6A83"/>
    <w:rsid w:val="00AC0909"/>
    <w:rsid w:val="00AC5154"/>
    <w:rsid w:val="00AD05D8"/>
    <w:rsid w:val="00AD127D"/>
    <w:rsid w:val="00AD349B"/>
    <w:rsid w:val="00AE4AE8"/>
    <w:rsid w:val="00AF1B33"/>
    <w:rsid w:val="00AF4C5C"/>
    <w:rsid w:val="00B01723"/>
    <w:rsid w:val="00B02329"/>
    <w:rsid w:val="00B0442C"/>
    <w:rsid w:val="00B10F05"/>
    <w:rsid w:val="00B12B53"/>
    <w:rsid w:val="00B14AD6"/>
    <w:rsid w:val="00B1602B"/>
    <w:rsid w:val="00B16219"/>
    <w:rsid w:val="00B165B2"/>
    <w:rsid w:val="00B2349B"/>
    <w:rsid w:val="00B26217"/>
    <w:rsid w:val="00B3056C"/>
    <w:rsid w:val="00B3137C"/>
    <w:rsid w:val="00B35C53"/>
    <w:rsid w:val="00B36A88"/>
    <w:rsid w:val="00B37D6A"/>
    <w:rsid w:val="00B41001"/>
    <w:rsid w:val="00B43CD1"/>
    <w:rsid w:val="00B55AC9"/>
    <w:rsid w:val="00B57CA4"/>
    <w:rsid w:val="00B61BB1"/>
    <w:rsid w:val="00B625BF"/>
    <w:rsid w:val="00B6512D"/>
    <w:rsid w:val="00B67957"/>
    <w:rsid w:val="00B71DEF"/>
    <w:rsid w:val="00B73ABE"/>
    <w:rsid w:val="00B82CCA"/>
    <w:rsid w:val="00B839A5"/>
    <w:rsid w:val="00B86D30"/>
    <w:rsid w:val="00B877FB"/>
    <w:rsid w:val="00B905CD"/>
    <w:rsid w:val="00BA1C58"/>
    <w:rsid w:val="00BB4CEC"/>
    <w:rsid w:val="00BB78FB"/>
    <w:rsid w:val="00BD4F4F"/>
    <w:rsid w:val="00BD55E2"/>
    <w:rsid w:val="00BD7D31"/>
    <w:rsid w:val="00BE3A93"/>
    <w:rsid w:val="00BF3308"/>
    <w:rsid w:val="00BF3D24"/>
    <w:rsid w:val="00BF55EE"/>
    <w:rsid w:val="00BF66C1"/>
    <w:rsid w:val="00C0618E"/>
    <w:rsid w:val="00C07496"/>
    <w:rsid w:val="00C124A6"/>
    <w:rsid w:val="00C26B10"/>
    <w:rsid w:val="00C361EB"/>
    <w:rsid w:val="00C3702A"/>
    <w:rsid w:val="00C41B65"/>
    <w:rsid w:val="00C42BB5"/>
    <w:rsid w:val="00C43782"/>
    <w:rsid w:val="00C43D9C"/>
    <w:rsid w:val="00C472A4"/>
    <w:rsid w:val="00C51B26"/>
    <w:rsid w:val="00C52386"/>
    <w:rsid w:val="00C54E2E"/>
    <w:rsid w:val="00C563C0"/>
    <w:rsid w:val="00C77F41"/>
    <w:rsid w:val="00C805F9"/>
    <w:rsid w:val="00C81295"/>
    <w:rsid w:val="00C92761"/>
    <w:rsid w:val="00C9541C"/>
    <w:rsid w:val="00C96F30"/>
    <w:rsid w:val="00CA5074"/>
    <w:rsid w:val="00CA6B8C"/>
    <w:rsid w:val="00CC0F45"/>
    <w:rsid w:val="00CC28A2"/>
    <w:rsid w:val="00CC63BE"/>
    <w:rsid w:val="00CD3D2A"/>
    <w:rsid w:val="00CD5F72"/>
    <w:rsid w:val="00CD7307"/>
    <w:rsid w:val="00CD7B6D"/>
    <w:rsid w:val="00CE1685"/>
    <w:rsid w:val="00CE3FB6"/>
    <w:rsid w:val="00CE4C2E"/>
    <w:rsid w:val="00CE4FF2"/>
    <w:rsid w:val="00CE5DBF"/>
    <w:rsid w:val="00CF0563"/>
    <w:rsid w:val="00CF23D1"/>
    <w:rsid w:val="00CF48C3"/>
    <w:rsid w:val="00CF4EA0"/>
    <w:rsid w:val="00D04265"/>
    <w:rsid w:val="00D07FBC"/>
    <w:rsid w:val="00D14018"/>
    <w:rsid w:val="00D15E84"/>
    <w:rsid w:val="00D2295F"/>
    <w:rsid w:val="00D23DBB"/>
    <w:rsid w:val="00D26BB7"/>
    <w:rsid w:val="00D27FF9"/>
    <w:rsid w:val="00D30486"/>
    <w:rsid w:val="00D31699"/>
    <w:rsid w:val="00D35C90"/>
    <w:rsid w:val="00D376BF"/>
    <w:rsid w:val="00D419B0"/>
    <w:rsid w:val="00D544F1"/>
    <w:rsid w:val="00D606CF"/>
    <w:rsid w:val="00D60E34"/>
    <w:rsid w:val="00D62077"/>
    <w:rsid w:val="00D62814"/>
    <w:rsid w:val="00D62A48"/>
    <w:rsid w:val="00D66904"/>
    <w:rsid w:val="00D750C4"/>
    <w:rsid w:val="00D756C2"/>
    <w:rsid w:val="00D76DE5"/>
    <w:rsid w:val="00D81150"/>
    <w:rsid w:val="00D831A9"/>
    <w:rsid w:val="00D85BE1"/>
    <w:rsid w:val="00D86A97"/>
    <w:rsid w:val="00D932D9"/>
    <w:rsid w:val="00D94735"/>
    <w:rsid w:val="00DA29F6"/>
    <w:rsid w:val="00DA52DF"/>
    <w:rsid w:val="00DA56F8"/>
    <w:rsid w:val="00DB0C81"/>
    <w:rsid w:val="00DB7234"/>
    <w:rsid w:val="00DC306B"/>
    <w:rsid w:val="00DD0275"/>
    <w:rsid w:val="00DD309D"/>
    <w:rsid w:val="00DD4F36"/>
    <w:rsid w:val="00DE0813"/>
    <w:rsid w:val="00DE62D5"/>
    <w:rsid w:val="00DE751D"/>
    <w:rsid w:val="00DF1C4F"/>
    <w:rsid w:val="00DF36EB"/>
    <w:rsid w:val="00E05A24"/>
    <w:rsid w:val="00E07939"/>
    <w:rsid w:val="00E11489"/>
    <w:rsid w:val="00E12894"/>
    <w:rsid w:val="00E13966"/>
    <w:rsid w:val="00E153FB"/>
    <w:rsid w:val="00E20D0B"/>
    <w:rsid w:val="00E224BD"/>
    <w:rsid w:val="00E3057A"/>
    <w:rsid w:val="00E3574A"/>
    <w:rsid w:val="00E3617D"/>
    <w:rsid w:val="00E412B8"/>
    <w:rsid w:val="00E453C6"/>
    <w:rsid w:val="00E4543A"/>
    <w:rsid w:val="00E454CC"/>
    <w:rsid w:val="00E5121B"/>
    <w:rsid w:val="00E5187D"/>
    <w:rsid w:val="00E54281"/>
    <w:rsid w:val="00E57AB4"/>
    <w:rsid w:val="00E6154B"/>
    <w:rsid w:val="00E6556B"/>
    <w:rsid w:val="00E65602"/>
    <w:rsid w:val="00E679CA"/>
    <w:rsid w:val="00E745E0"/>
    <w:rsid w:val="00E7780C"/>
    <w:rsid w:val="00E91058"/>
    <w:rsid w:val="00E94248"/>
    <w:rsid w:val="00E96536"/>
    <w:rsid w:val="00EA49FF"/>
    <w:rsid w:val="00EB1F63"/>
    <w:rsid w:val="00EC0BD9"/>
    <w:rsid w:val="00EC1B9C"/>
    <w:rsid w:val="00ED025F"/>
    <w:rsid w:val="00ED0F56"/>
    <w:rsid w:val="00ED20BD"/>
    <w:rsid w:val="00ED74A5"/>
    <w:rsid w:val="00EE4C17"/>
    <w:rsid w:val="00EE4F08"/>
    <w:rsid w:val="00EE5693"/>
    <w:rsid w:val="00EE6494"/>
    <w:rsid w:val="00EE77D3"/>
    <w:rsid w:val="00EF43C4"/>
    <w:rsid w:val="00EF4B4F"/>
    <w:rsid w:val="00EF5642"/>
    <w:rsid w:val="00F00CE9"/>
    <w:rsid w:val="00F023FC"/>
    <w:rsid w:val="00F03381"/>
    <w:rsid w:val="00F0347C"/>
    <w:rsid w:val="00F03C5E"/>
    <w:rsid w:val="00F04D67"/>
    <w:rsid w:val="00F06060"/>
    <w:rsid w:val="00F13083"/>
    <w:rsid w:val="00F163B5"/>
    <w:rsid w:val="00F24113"/>
    <w:rsid w:val="00F42856"/>
    <w:rsid w:val="00F42E20"/>
    <w:rsid w:val="00F555F6"/>
    <w:rsid w:val="00F61CE7"/>
    <w:rsid w:val="00F64B8B"/>
    <w:rsid w:val="00F66070"/>
    <w:rsid w:val="00F6747D"/>
    <w:rsid w:val="00F720C9"/>
    <w:rsid w:val="00F741DB"/>
    <w:rsid w:val="00F74539"/>
    <w:rsid w:val="00F74F98"/>
    <w:rsid w:val="00F7524C"/>
    <w:rsid w:val="00F778D9"/>
    <w:rsid w:val="00F8509C"/>
    <w:rsid w:val="00F8789C"/>
    <w:rsid w:val="00F97A54"/>
    <w:rsid w:val="00F97F8C"/>
    <w:rsid w:val="00FA643B"/>
    <w:rsid w:val="00FA6615"/>
    <w:rsid w:val="00FA7CBC"/>
    <w:rsid w:val="00FB3F9E"/>
    <w:rsid w:val="00FB6E92"/>
    <w:rsid w:val="00FC730F"/>
    <w:rsid w:val="00FD4F45"/>
    <w:rsid w:val="00FE3863"/>
    <w:rsid w:val="00FE5066"/>
    <w:rsid w:val="00FE705B"/>
    <w:rsid w:val="00FF0A20"/>
    <w:rsid w:val="00FF0C14"/>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65E1E-FAD2-4E53-A6FE-C6D8DF41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3"/>
      </w:numPr>
      <w:spacing w:before="120" w:after="120"/>
      <w:jc w:val="both"/>
    </w:pPr>
    <w:rPr>
      <w:rFonts w:eastAsia="Calibri"/>
      <w:szCs w:val="22"/>
      <w:lang w:val="bg-BG" w:eastAsia="bg-BG"/>
    </w:rPr>
  </w:style>
  <w:style w:type="paragraph" w:customStyle="1" w:styleId="Tiret1">
    <w:name w:val="Tiret 1"/>
    <w:basedOn w:val="a"/>
    <w:rsid w:val="00992104"/>
    <w:pPr>
      <w:numPr>
        <w:numId w:val="2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2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2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2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2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656614483">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e-b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e-bg.eu/bg/displayzop/586/347/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D422-8913-4B0B-9ABC-8604C90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44</Pages>
  <Words>12179</Words>
  <Characters>69422</Characters>
  <Application>Microsoft Office Word</Application>
  <DocSecurity>0</DocSecurity>
  <Lines>578</Lines>
  <Paragraphs>162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62</cp:revision>
  <cp:lastPrinted>2017-12-29T08:14:00Z</cp:lastPrinted>
  <dcterms:created xsi:type="dcterms:W3CDTF">2017-08-31T07:33:00Z</dcterms:created>
  <dcterms:modified xsi:type="dcterms:W3CDTF">2018-01-11T09:27:00Z</dcterms:modified>
</cp:coreProperties>
</file>